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C7" w:rsidRDefault="005576C7" w:rsidP="00C80C5B">
      <w:pPr>
        <w:jc w:val="center"/>
        <w:rPr>
          <w:rFonts w:cs="Calibri"/>
          <w:b/>
          <w:sz w:val="28"/>
          <w:lang w:val="en-GB"/>
        </w:rPr>
      </w:pPr>
      <w:r>
        <w:rPr>
          <w:rFonts w:cs="Calibri"/>
          <w:b/>
          <w:noProof/>
          <w:sz w:val="28"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5312410</wp:posOffset>
            </wp:positionH>
            <wp:positionV relativeFrom="paragraph">
              <wp:posOffset>-313690</wp:posOffset>
            </wp:positionV>
            <wp:extent cx="558800" cy="793115"/>
            <wp:effectExtent l="19050" t="0" r="0" b="0"/>
            <wp:wrapNone/>
            <wp:docPr id="4" name="Picture 4" descr="S:\Admin\Collections\Logos\UNW-DPC\unw-dpc-logo-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S:\Admin\Collections\Logos\UNW-DPC\unw-dpc-logo-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8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1490980</wp:posOffset>
            </wp:positionH>
            <wp:positionV relativeFrom="paragraph">
              <wp:posOffset>-313690</wp:posOffset>
            </wp:positionV>
            <wp:extent cx="730885" cy="793115"/>
            <wp:effectExtent l="19050" t="0" r="0" b="0"/>
            <wp:wrapNone/>
            <wp:docPr id="5" name="Picture 3" descr="UN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UNE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8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-313690</wp:posOffset>
            </wp:positionV>
            <wp:extent cx="1550670" cy="793115"/>
            <wp:effectExtent l="19050" t="0" r="0" b="0"/>
            <wp:wrapNone/>
            <wp:docPr id="2" name="Picture 2" descr="S:\Admin\UN Water and Other UN Organisations\UNU\WaterNetSymposium_Maputo,Mozambique_October2011\5_PR material\input files\INWEH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S:\Admin\UN Water and Other UN Organisations\UNU\WaterNetSymposium_Maputo,Mozambique_October2011\5_PR material\input files\INWEH 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8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145798</wp:posOffset>
            </wp:positionH>
            <wp:positionV relativeFrom="paragraph">
              <wp:posOffset>-313198</wp:posOffset>
            </wp:positionV>
            <wp:extent cx="794110" cy="793630"/>
            <wp:effectExtent l="19050" t="0" r="5990" b="0"/>
            <wp:wrapNone/>
            <wp:docPr id="1" name="Picture 1" descr="http://farm3.static.flickr.com/2701/4250364985_3b23deb539_z.jpg?zz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farm3.static.flickr.com/2701/4250364985_3b23deb539_z.jpg?zz=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10" cy="79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6C7" w:rsidRDefault="005576C7" w:rsidP="00C80C5B">
      <w:pPr>
        <w:jc w:val="center"/>
        <w:rPr>
          <w:rFonts w:cs="Calibri"/>
          <w:b/>
          <w:sz w:val="28"/>
          <w:lang w:val="en-GB"/>
        </w:rPr>
      </w:pPr>
    </w:p>
    <w:p w:rsidR="00F546C3" w:rsidRPr="00DB5610" w:rsidRDefault="00E35C19" w:rsidP="00C80C5B">
      <w:pPr>
        <w:jc w:val="center"/>
        <w:rPr>
          <w:rFonts w:cs="Calibri"/>
          <w:b/>
          <w:sz w:val="28"/>
          <w:lang w:val="en-GB"/>
        </w:rPr>
      </w:pPr>
      <w:r>
        <w:rPr>
          <w:rFonts w:cs="Calibri"/>
          <w:b/>
          <w:sz w:val="28"/>
          <w:lang w:val="en-GB"/>
        </w:rPr>
        <w:t>International kick-off workshop</w:t>
      </w:r>
    </w:p>
    <w:p w:rsidR="00F546C3" w:rsidRPr="00DB5610" w:rsidRDefault="00C80C5B" w:rsidP="00F546C3">
      <w:pPr>
        <w:jc w:val="center"/>
        <w:rPr>
          <w:rFonts w:cs="Calibri"/>
          <w:b/>
          <w:i/>
          <w:lang w:val="en-GB"/>
        </w:rPr>
      </w:pPr>
      <w:r w:rsidRPr="00DB5610">
        <w:rPr>
          <w:rFonts w:cs="Calibri"/>
          <w:b/>
          <w:sz w:val="28"/>
          <w:lang w:val="en-GB"/>
        </w:rPr>
        <w:t>FAO/</w:t>
      </w:r>
      <w:r>
        <w:rPr>
          <w:rFonts w:cs="Calibri"/>
          <w:b/>
          <w:sz w:val="28"/>
          <w:lang w:val="en-GB"/>
        </w:rPr>
        <w:t>UNEP</w:t>
      </w:r>
      <w:r w:rsidRPr="00DB5610">
        <w:rPr>
          <w:rFonts w:cs="Calibri"/>
          <w:b/>
          <w:sz w:val="28"/>
          <w:lang w:val="en-GB"/>
        </w:rPr>
        <w:t>/UNU-INWEH</w:t>
      </w:r>
      <w:r>
        <w:rPr>
          <w:rFonts w:cs="Calibri"/>
          <w:b/>
          <w:sz w:val="28"/>
          <w:lang w:val="en-GB"/>
        </w:rPr>
        <w:t>/</w:t>
      </w:r>
      <w:r w:rsidRPr="00DB5610">
        <w:rPr>
          <w:rFonts w:cs="Calibri"/>
          <w:b/>
          <w:sz w:val="28"/>
          <w:lang w:val="en-GB"/>
        </w:rPr>
        <w:t>UNW-DPC Capacity Development Project</w:t>
      </w:r>
      <w:r w:rsidR="005C604F">
        <w:rPr>
          <w:rFonts w:cs="Calibri"/>
          <w:b/>
          <w:sz w:val="28"/>
          <w:lang w:val="en-GB"/>
        </w:rPr>
        <w:t xml:space="preserve"> </w:t>
      </w:r>
      <w:r w:rsidR="005C604F">
        <w:rPr>
          <w:rFonts w:cs="Calibri"/>
          <w:b/>
          <w:sz w:val="28"/>
          <w:lang w:val="en-GB"/>
        </w:rPr>
        <w:br/>
      </w:r>
      <w:r w:rsidR="005C604F" w:rsidRPr="00DB5610">
        <w:rPr>
          <w:rFonts w:cs="Calibri"/>
          <w:b/>
          <w:sz w:val="28"/>
          <w:lang w:val="en-GB"/>
        </w:rPr>
        <w:t>on Safe Use of Wastewater in Agriculture</w:t>
      </w:r>
    </w:p>
    <w:p w:rsidR="00DB5610" w:rsidRPr="00DB5610" w:rsidRDefault="00DB5610" w:rsidP="00DB5610">
      <w:pPr>
        <w:spacing w:after="0" w:line="240" w:lineRule="auto"/>
        <w:jc w:val="center"/>
        <w:rPr>
          <w:rFonts w:cs="Calibri"/>
          <w:b/>
          <w:lang w:val="en-GB"/>
        </w:rPr>
      </w:pPr>
      <w:r w:rsidRPr="00DB5610">
        <w:rPr>
          <w:rFonts w:cs="Calibri"/>
          <w:b/>
          <w:lang w:val="en-GB"/>
        </w:rPr>
        <w:t>UN Campus Bonn,</w:t>
      </w:r>
      <w:r w:rsidR="00E35C19">
        <w:rPr>
          <w:rFonts w:cs="Calibri"/>
          <w:b/>
          <w:lang w:val="en-GB"/>
        </w:rPr>
        <w:t xml:space="preserve"> </w:t>
      </w:r>
      <w:r w:rsidRPr="00DB5610">
        <w:rPr>
          <w:rFonts w:cs="Calibri"/>
          <w:b/>
          <w:lang w:val="en-GB"/>
        </w:rPr>
        <w:t>Hermann-Ehlers-Str. 10, 53113 Bonn, Germany</w:t>
      </w:r>
    </w:p>
    <w:p w:rsidR="00DB5610" w:rsidRDefault="00DB5610" w:rsidP="00DB5610">
      <w:pPr>
        <w:spacing w:after="0" w:line="240" w:lineRule="auto"/>
        <w:jc w:val="center"/>
        <w:rPr>
          <w:rFonts w:cs="Calibri"/>
          <w:b/>
          <w:lang w:val="en-GB"/>
        </w:rPr>
      </w:pPr>
      <w:r w:rsidRPr="00DB5610">
        <w:rPr>
          <w:rFonts w:cs="Calibri"/>
          <w:b/>
          <w:lang w:val="en-GB"/>
        </w:rPr>
        <w:t>Room 1916</w:t>
      </w:r>
    </w:p>
    <w:p w:rsidR="00DB5610" w:rsidRDefault="00DB5610" w:rsidP="00DB5610">
      <w:pPr>
        <w:spacing w:after="0" w:line="240" w:lineRule="auto"/>
        <w:jc w:val="center"/>
        <w:rPr>
          <w:rFonts w:cs="Calibri"/>
          <w:b/>
          <w:lang w:val="en-GB"/>
        </w:rPr>
      </w:pPr>
    </w:p>
    <w:p w:rsidR="005576C7" w:rsidRDefault="005576C7" w:rsidP="00DB5610">
      <w:pPr>
        <w:spacing w:after="0" w:line="240" w:lineRule="auto"/>
        <w:jc w:val="center"/>
        <w:rPr>
          <w:rFonts w:cs="Calibri"/>
          <w:b/>
          <w:lang w:val="en-GB"/>
        </w:rPr>
      </w:pPr>
    </w:p>
    <w:p w:rsidR="005576C7" w:rsidRPr="005576C7" w:rsidRDefault="005576C7" w:rsidP="005576C7">
      <w:pPr>
        <w:jc w:val="center"/>
        <w:rPr>
          <w:rFonts w:cs="Calibri"/>
          <w:b/>
          <w:i/>
          <w:sz w:val="32"/>
          <w:lang w:val="en-GB"/>
        </w:rPr>
      </w:pPr>
      <w:r w:rsidRPr="005576C7">
        <w:rPr>
          <w:rFonts w:cs="Calibri"/>
          <w:b/>
          <w:i/>
          <w:sz w:val="32"/>
          <w:lang w:val="en-GB"/>
        </w:rPr>
        <w:t>Agenda</w:t>
      </w:r>
    </w:p>
    <w:p w:rsidR="005576C7" w:rsidRPr="00DB5610" w:rsidRDefault="005576C7" w:rsidP="00DB5610">
      <w:pPr>
        <w:spacing w:after="0" w:line="240" w:lineRule="auto"/>
        <w:jc w:val="center"/>
        <w:rPr>
          <w:rFonts w:cs="Calibri"/>
          <w:b/>
          <w:lang w:val="en-GB"/>
        </w:rPr>
      </w:pPr>
    </w:p>
    <w:p w:rsidR="00585903" w:rsidRPr="00DB5610" w:rsidRDefault="00402388">
      <w:pPr>
        <w:rPr>
          <w:rFonts w:cs="Calibri"/>
          <w:b/>
          <w:lang w:val="en-GB"/>
        </w:rPr>
      </w:pPr>
      <w:r w:rsidRPr="00DB5610">
        <w:rPr>
          <w:rFonts w:cs="Calibri"/>
          <w:b/>
          <w:lang w:val="en-GB"/>
        </w:rPr>
        <w:t>November 14</w:t>
      </w:r>
      <w:r w:rsidR="00F97120">
        <w:rPr>
          <w:rFonts w:cs="Calibri"/>
          <w:b/>
          <w:lang w:val="en-GB"/>
        </w:rPr>
        <w:t>,</w:t>
      </w:r>
      <w:r w:rsidRPr="00DB5610">
        <w:rPr>
          <w:rFonts w:cs="Calibri"/>
          <w:b/>
          <w:lang w:val="en-GB"/>
        </w:rPr>
        <w:t xml:space="preserve"> 2011</w:t>
      </w:r>
    </w:p>
    <w:p w:rsidR="00461572" w:rsidRPr="00DB5610" w:rsidRDefault="00E14A15">
      <w:pPr>
        <w:rPr>
          <w:rFonts w:cs="Calibri"/>
          <w:lang w:val="en-GB"/>
        </w:rPr>
      </w:pPr>
      <w:r>
        <w:rPr>
          <w:rFonts w:cs="Calibri"/>
          <w:lang w:val="en-GB"/>
        </w:rPr>
        <w:t>8</w:t>
      </w:r>
      <w:r w:rsidR="00582610" w:rsidRPr="00DB5610">
        <w:rPr>
          <w:rFonts w:cs="Calibri"/>
          <w:lang w:val="en-GB"/>
        </w:rPr>
        <w:t>:</w:t>
      </w:r>
      <w:r>
        <w:rPr>
          <w:rFonts w:cs="Calibri"/>
          <w:lang w:val="en-GB"/>
        </w:rPr>
        <w:t>3</w:t>
      </w:r>
      <w:r w:rsidR="00582610" w:rsidRPr="00DB5610">
        <w:rPr>
          <w:rFonts w:cs="Calibri"/>
          <w:lang w:val="en-GB"/>
        </w:rPr>
        <w:t>0-9:</w:t>
      </w:r>
      <w:r>
        <w:rPr>
          <w:rFonts w:cs="Calibri"/>
          <w:lang w:val="en-GB"/>
        </w:rPr>
        <w:t>0</w:t>
      </w:r>
      <w:r w:rsidR="00582610" w:rsidRPr="00DB5610">
        <w:rPr>
          <w:rFonts w:cs="Calibri"/>
          <w:lang w:val="en-GB"/>
        </w:rPr>
        <w:t>0</w:t>
      </w:r>
      <w:r w:rsidR="00461572" w:rsidRPr="00DB5610">
        <w:rPr>
          <w:rFonts w:cs="Calibri"/>
          <w:lang w:val="en-GB"/>
        </w:rPr>
        <w:tab/>
        <w:t>Arrival and Registration</w:t>
      </w:r>
    </w:p>
    <w:p w:rsidR="00D27BB4" w:rsidRPr="00DB5610" w:rsidRDefault="00461572">
      <w:pPr>
        <w:rPr>
          <w:rFonts w:cs="Calibri"/>
          <w:lang w:val="en-GB"/>
        </w:rPr>
      </w:pPr>
      <w:r w:rsidRPr="00DB5610">
        <w:rPr>
          <w:rFonts w:cs="Calibri"/>
          <w:lang w:val="en-GB"/>
        </w:rPr>
        <w:t>9:</w:t>
      </w:r>
      <w:r w:rsidR="00E14A15">
        <w:rPr>
          <w:rFonts w:cs="Calibri"/>
          <w:lang w:val="en-GB"/>
        </w:rPr>
        <w:t>0</w:t>
      </w:r>
      <w:r w:rsidRPr="00DB5610">
        <w:rPr>
          <w:rFonts w:cs="Calibri"/>
          <w:lang w:val="en-GB"/>
        </w:rPr>
        <w:t>0-</w:t>
      </w:r>
      <w:r w:rsidR="00F54FAF" w:rsidRPr="00DB5610">
        <w:rPr>
          <w:rFonts w:cs="Calibri"/>
          <w:lang w:val="en-GB"/>
        </w:rPr>
        <w:t>9:</w:t>
      </w:r>
      <w:r w:rsidR="00E14A15">
        <w:rPr>
          <w:rFonts w:cs="Calibri"/>
          <w:lang w:val="en-GB"/>
        </w:rPr>
        <w:t>4</w:t>
      </w:r>
      <w:r w:rsidR="00F54FAF" w:rsidRPr="00DB5610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 xml:space="preserve"> </w:t>
      </w:r>
      <w:r w:rsidR="00582610" w:rsidRPr="00DB5610">
        <w:rPr>
          <w:rFonts w:cs="Calibri"/>
          <w:lang w:val="en-GB"/>
        </w:rPr>
        <w:tab/>
      </w:r>
      <w:r w:rsidR="00287B68">
        <w:rPr>
          <w:rFonts w:cs="Calibri"/>
          <w:lang w:val="en-GB"/>
        </w:rPr>
        <w:t>Welcome and o</w:t>
      </w:r>
      <w:r w:rsidR="00E14A15">
        <w:rPr>
          <w:rFonts w:cs="Calibri"/>
          <w:lang w:val="en-GB"/>
        </w:rPr>
        <w:t>pening</w:t>
      </w:r>
    </w:p>
    <w:p w:rsidR="004E319C" w:rsidRPr="00DB5610" w:rsidRDefault="004E319C" w:rsidP="00F54FAF">
      <w:pPr>
        <w:rPr>
          <w:rFonts w:cs="Calibri"/>
          <w:u w:val="single"/>
        </w:rPr>
      </w:pPr>
      <w:r w:rsidRPr="00DB5610">
        <w:rPr>
          <w:rFonts w:cs="Calibri"/>
          <w:u w:val="single"/>
          <w:lang w:val="en-GB"/>
        </w:rPr>
        <w:t xml:space="preserve">Introduction of </w:t>
      </w:r>
      <w:r w:rsidR="00DB5610">
        <w:rPr>
          <w:rFonts w:cs="Calibri"/>
          <w:u w:val="single"/>
          <w:lang w:val="en-GB"/>
        </w:rPr>
        <w:t>o</w:t>
      </w:r>
      <w:r w:rsidRPr="00DB5610">
        <w:rPr>
          <w:rFonts w:cs="Calibri"/>
          <w:u w:val="single"/>
          <w:lang w:val="en-GB"/>
        </w:rPr>
        <w:t xml:space="preserve">rganizing </w:t>
      </w:r>
      <w:r w:rsidR="00DB5610">
        <w:rPr>
          <w:rFonts w:cs="Calibri"/>
          <w:u w:val="single"/>
          <w:lang w:val="en-GB"/>
        </w:rPr>
        <w:t>p</w:t>
      </w:r>
      <w:r w:rsidR="00287B68">
        <w:rPr>
          <w:rFonts w:cs="Calibri"/>
          <w:u w:val="single"/>
          <w:lang w:val="en-GB"/>
        </w:rPr>
        <w:t>rogrammes and Agenda</w:t>
      </w:r>
    </w:p>
    <w:p w:rsidR="00B85CF1" w:rsidRPr="00DB5610" w:rsidRDefault="00F54FAF" w:rsidP="00751D33">
      <w:pPr>
        <w:ind w:left="1410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 xml:space="preserve">9:45-10:00 </w:t>
      </w:r>
      <w:r w:rsidRPr="00DB5610">
        <w:rPr>
          <w:rFonts w:cs="Calibri"/>
          <w:lang w:val="en-GB"/>
        </w:rPr>
        <w:tab/>
      </w:r>
      <w:r w:rsidR="00751D33" w:rsidRPr="00DB5610">
        <w:rPr>
          <w:rFonts w:cs="Calibri"/>
          <w:lang w:val="en-GB"/>
        </w:rPr>
        <w:t>Introduction by FAO on its water quality programme (Javier Mateo-</w:t>
      </w:r>
      <w:proofErr w:type="spellStart"/>
      <w:r w:rsidR="00751D33" w:rsidRPr="00DB5610">
        <w:rPr>
          <w:rFonts w:cs="Calibri"/>
          <w:lang w:val="en-GB"/>
        </w:rPr>
        <w:t>Sagasta</w:t>
      </w:r>
      <w:proofErr w:type="spellEnd"/>
      <w:r w:rsidR="00751D33" w:rsidRPr="00DB5610">
        <w:rPr>
          <w:rFonts w:cs="Calibri"/>
          <w:lang w:val="en-GB"/>
        </w:rPr>
        <w:t>)</w:t>
      </w:r>
      <w:proofErr w:type="gramStart"/>
      <w:r w:rsidR="00DB5610">
        <w:rPr>
          <w:rFonts w:cs="Calibri"/>
          <w:lang w:val="en-GB"/>
        </w:rPr>
        <w:t>,</w:t>
      </w:r>
      <w:proofErr w:type="gramEnd"/>
      <w:r w:rsidR="00751D33" w:rsidRPr="00DB5610">
        <w:rPr>
          <w:rFonts w:cs="Calibri"/>
          <w:lang w:val="en-GB"/>
        </w:rPr>
        <w:br/>
        <w:t>including overview and objectives of “Safe Use of Wastewater in Agriculture” Ca</w:t>
      </w:r>
      <w:r w:rsidR="00DB5610">
        <w:rPr>
          <w:rFonts w:cs="Calibri"/>
          <w:lang w:val="en-GB"/>
        </w:rPr>
        <w:t>pacity Development Project</w:t>
      </w:r>
    </w:p>
    <w:p w:rsidR="00F54FAF" w:rsidRPr="00DB5610" w:rsidRDefault="00F54FAF" w:rsidP="00B85CF1">
      <w:pPr>
        <w:ind w:left="1410" w:hanging="1410"/>
        <w:rPr>
          <w:rFonts w:cs="Calibri"/>
        </w:rPr>
      </w:pPr>
      <w:r w:rsidRPr="00DB5610">
        <w:rPr>
          <w:rFonts w:cs="Calibri"/>
        </w:rPr>
        <w:t>10:00-10:15</w:t>
      </w:r>
      <w:r w:rsidRPr="00DB5610">
        <w:rPr>
          <w:rFonts w:cs="Calibri"/>
        </w:rPr>
        <w:tab/>
      </w:r>
      <w:r w:rsidR="00B85CF1" w:rsidRPr="00DB5610">
        <w:rPr>
          <w:rFonts w:cs="Calibri"/>
          <w:lang w:val="en-GB"/>
        </w:rPr>
        <w:t>Introduction by UNU-INWEH on its programme</w:t>
      </w:r>
      <w:r w:rsidR="00CA5074" w:rsidRPr="00DB5610">
        <w:rPr>
          <w:rFonts w:cs="Calibri"/>
          <w:lang w:val="en-GB"/>
        </w:rPr>
        <w:t xml:space="preserve"> (Manzoor Qadir)</w:t>
      </w:r>
      <w:r w:rsidR="00DB5610">
        <w:rPr>
          <w:rFonts w:cs="Calibri"/>
          <w:lang w:val="en-GB"/>
        </w:rPr>
        <w:t>, including</w:t>
      </w:r>
      <w:r w:rsidR="00B85CF1" w:rsidRPr="00DB5610">
        <w:rPr>
          <w:rFonts w:cs="Calibri"/>
          <w:lang w:val="en-GB"/>
        </w:rPr>
        <w:br/>
      </w:r>
      <w:r w:rsidR="00DB5610">
        <w:rPr>
          <w:rFonts w:cs="Calibri"/>
          <w:lang w:val="en-GB"/>
        </w:rPr>
        <w:t>d</w:t>
      </w:r>
      <w:r w:rsidR="00971B5A" w:rsidRPr="00DB5610">
        <w:rPr>
          <w:rFonts w:cs="Calibri"/>
          <w:lang w:val="en-GB"/>
        </w:rPr>
        <w:t>ifferences</w:t>
      </w:r>
      <w:r w:rsidR="00B85CF1" w:rsidRPr="00DB5610">
        <w:rPr>
          <w:rFonts w:cs="Calibri"/>
        </w:rPr>
        <w:t xml:space="preserve"> between direct, indirect, planned or unplanned wastewater use</w:t>
      </w:r>
      <w:r w:rsidR="004A5853" w:rsidRPr="00DB5610">
        <w:rPr>
          <w:rFonts w:cs="Calibri"/>
        </w:rPr>
        <w:t>, and environmental impact assessment of wastewater irrigation</w:t>
      </w:r>
    </w:p>
    <w:p w:rsidR="00F54FAF" w:rsidRPr="00DB5610" w:rsidRDefault="00DB7A16" w:rsidP="00B85CF1">
      <w:pPr>
        <w:ind w:left="1410" w:hanging="1410"/>
        <w:rPr>
          <w:rFonts w:cs="Calibri"/>
        </w:rPr>
      </w:pPr>
      <w:r w:rsidRPr="00DB5610">
        <w:rPr>
          <w:rFonts w:cs="Calibri"/>
          <w:lang w:val="en-GB"/>
        </w:rPr>
        <w:t>10:15-10:30</w:t>
      </w:r>
      <w:r w:rsidRPr="00DB5610">
        <w:rPr>
          <w:rFonts w:cs="Calibri"/>
          <w:lang w:val="en-GB"/>
        </w:rPr>
        <w:tab/>
      </w:r>
      <w:r w:rsidR="00B85CF1" w:rsidRPr="00DB5610">
        <w:rPr>
          <w:rFonts w:cs="Calibri"/>
          <w:lang w:val="en-GB"/>
        </w:rPr>
        <w:t>Introduction by UNW-DPC on its programme (Jens Liebe)</w:t>
      </w:r>
      <w:r w:rsidR="00DB5610">
        <w:rPr>
          <w:rFonts w:cs="Calibri"/>
          <w:lang w:val="en-GB"/>
        </w:rPr>
        <w:t>, including</w:t>
      </w:r>
      <w:r w:rsidR="00B85CF1" w:rsidRPr="00DB5610">
        <w:rPr>
          <w:rFonts w:cs="Calibri"/>
          <w:lang w:val="en-GB"/>
        </w:rPr>
        <w:br/>
      </w:r>
      <w:r w:rsidR="00DB5610">
        <w:rPr>
          <w:rFonts w:cs="Calibri"/>
          <w:lang w:val="en-GB"/>
        </w:rPr>
        <w:t>b</w:t>
      </w:r>
      <w:r w:rsidR="00B85CF1" w:rsidRPr="00DB5610">
        <w:rPr>
          <w:rFonts w:cs="Calibri"/>
          <w:lang w:val="en-GB"/>
        </w:rPr>
        <w:t xml:space="preserve">asic concepts of capacity development (Individual, Organizational, System Level) </w:t>
      </w:r>
      <w:r w:rsidR="00287B68">
        <w:rPr>
          <w:rFonts w:cs="Calibri"/>
          <w:lang w:val="en-GB"/>
        </w:rPr>
        <w:t>and</w:t>
      </w:r>
      <w:r w:rsidR="00B85CF1" w:rsidRPr="00DB5610">
        <w:rPr>
          <w:rFonts w:cs="Calibri"/>
          <w:lang w:val="en-GB"/>
        </w:rPr>
        <w:t xml:space="preserve"> presentation of the project agenda/roadmap and structure of the </w:t>
      </w:r>
      <w:r w:rsidR="00287B68">
        <w:rPr>
          <w:rFonts w:cs="Calibri"/>
          <w:lang w:val="en-GB"/>
        </w:rPr>
        <w:t xml:space="preserve">kick-off </w:t>
      </w:r>
      <w:r w:rsidR="00B85CF1" w:rsidRPr="00DB5610">
        <w:rPr>
          <w:rFonts w:cs="Calibri"/>
          <w:lang w:val="en-GB"/>
        </w:rPr>
        <w:t>workshop</w:t>
      </w:r>
    </w:p>
    <w:p w:rsidR="0071753A" w:rsidRPr="0044794B" w:rsidRDefault="0071753A" w:rsidP="00DB7A16">
      <w:pPr>
        <w:ind w:left="1410" w:hanging="1410"/>
        <w:rPr>
          <w:rFonts w:cs="Calibri"/>
          <w:i/>
          <w:lang w:val="en-GB"/>
        </w:rPr>
      </w:pPr>
      <w:r w:rsidRPr="00DB5610">
        <w:rPr>
          <w:rFonts w:cs="Calibri"/>
        </w:rPr>
        <w:t>10:30-1</w:t>
      </w:r>
      <w:r w:rsidR="00E14A15">
        <w:rPr>
          <w:rFonts w:cs="Calibri"/>
        </w:rPr>
        <w:t>1</w:t>
      </w:r>
      <w:r w:rsidRPr="00DB5610">
        <w:rPr>
          <w:rFonts w:cs="Calibri"/>
        </w:rPr>
        <w:t>:</w:t>
      </w:r>
      <w:r w:rsidR="00E14A15">
        <w:rPr>
          <w:rFonts w:cs="Calibri"/>
        </w:rPr>
        <w:t>0</w:t>
      </w:r>
      <w:r w:rsidRPr="00DB5610">
        <w:rPr>
          <w:rFonts w:cs="Calibri"/>
        </w:rPr>
        <w:t>0</w:t>
      </w:r>
      <w:r w:rsidRPr="00DB5610">
        <w:rPr>
          <w:rFonts w:cs="Calibri"/>
        </w:rPr>
        <w:tab/>
      </w:r>
      <w:r w:rsidRPr="0044794B">
        <w:rPr>
          <w:rFonts w:cs="Calibri"/>
          <w:i/>
          <w:lang w:val="en-GB"/>
        </w:rPr>
        <w:t>Coffee break</w:t>
      </w:r>
      <w:r w:rsidR="00E14A15" w:rsidRPr="0044794B">
        <w:rPr>
          <w:rFonts w:cs="Calibri"/>
          <w:i/>
          <w:lang w:val="en-GB"/>
        </w:rPr>
        <w:t xml:space="preserve"> and group photo</w:t>
      </w:r>
    </w:p>
    <w:p w:rsidR="0071753A" w:rsidRPr="00DB5610" w:rsidRDefault="0071753A" w:rsidP="00DB7A16">
      <w:pPr>
        <w:ind w:left="1410" w:hanging="1410"/>
        <w:rPr>
          <w:rFonts w:cs="Calibri"/>
          <w:u w:val="single"/>
        </w:rPr>
      </w:pPr>
      <w:r w:rsidRPr="00DB5610">
        <w:rPr>
          <w:rFonts w:cs="Calibri"/>
          <w:u w:val="single"/>
          <w:lang w:val="en-GB"/>
        </w:rPr>
        <w:t>Presentations of additional participating UN organizations</w:t>
      </w:r>
    </w:p>
    <w:p w:rsidR="0071753A" w:rsidRPr="00DB5610" w:rsidRDefault="0071753A" w:rsidP="00F54FAF">
      <w:pPr>
        <w:ind w:left="1410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1</w:t>
      </w:r>
      <w:r w:rsidR="00E14A15">
        <w:rPr>
          <w:rFonts w:cs="Calibri"/>
          <w:lang w:val="en-GB"/>
        </w:rPr>
        <w:t>1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0</w:t>
      </w:r>
      <w:r w:rsidRPr="00DB5610">
        <w:rPr>
          <w:rFonts w:cs="Calibri"/>
          <w:lang w:val="en-GB"/>
        </w:rPr>
        <w:t>0-11:</w:t>
      </w:r>
      <w:r w:rsidR="00E14A15">
        <w:rPr>
          <w:rFonts w:cs="Calibri"/>
          <w:lang w:val="en-GB"/>
        </w:rPr>
        <w:t>1</w:t>
      </w:r>
      <w:r w:rsidRPr="00DB5610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ab/>
      </w:r>
      <w:r w:rsidR="0038067B">
        <w:rPr>
          <w:lang w:val="en-GB"/>
        </w:rPr>
        <w:t xml:space="preserve">Introduction by the </w:t>
      </w:r>
      <w:r w:rsidR="0038067B" w:rsidRPr="00DB5610">
        <w:rPr>
          <w:rFonts w:cs="Calibri"/>
          <w:lang w:val="en-GB"/>
        </w:rPr>
        <w:t>United Nations Environm</w:t>
      </w:r>
      <w:r w:rsidR="0038067B">
        <w:rPr>
          <w:rFonts w:cs="Calibri"/>
          <w:lang w:val="en-GB"/>
        </w:rPr>
        <w:t>e</w:t>
      </w:r>
      <w:r w:rsidR="0038067B" w:rsidRPr="00DB5610">
        <w:rPr>
          <w:rFonts w:cs="Calibri"/>
          <w:lang w:val="en-GB"/>
        </w:rPr>
        <w:t>nt Programme</w:t>
      </w:r>
      <w:r w:rsidR="0038067B">
        <w:rPr>
          <w:rFonts w:cs="Calibri"/>
          <w:lang w:val="en-GB"/>
        </w:rPr>
        <w:t xml:space="preserve"> (</w:t>
      </w:r>
      <w:r w:rsidR="0038067B" w:rsidRPr="00DB5610">
        <w:rPr>
          <w:rFonts w:cs="Calibri"/>
          <w:lang w:val="en-GB"/>
        </w:rPr>
        <w:t>UNEP</w:t>
      </w:r>
      <w:r w:rsidR="0038067B">
        <w:rPr>
          <w:rFonts w:cs="Calibri"/>
          <w:lang w:val="en-GB"/>
        </w:rPr>
        <w:t>)</w:t>
      </w:r>
      <w:r w:rsidR="0038067B" w:rsidRPr="00DB5610">
        <w:rPr>
          <w:rFonts w:cs="Calibri"/>
          <w:lang w:val="en-GB"/>
        </w:rPr>
        <w:t xml:space="preserve"> </w:t>
      </w:r>
      <w:r w:rsidR="0038067B">
        <w:rPr>
          <w:lang w:val="en-GB"/>
        </w:rPr>
        <w:t xml:space="preserve">on its wastewater programme including its linkages to pro-poor wastewater management </w:t>
      </w:r>
      <w:r w:rsidR="0098318E" w:rsidRPr="00DB5610">
        <w:rPr>
          <w:rFonts w:cs="Calibri"/>
          <w:lang w:val="en-GB"/>
        </w:rPr>
        <w:t>(Heidi Savelli)</w:t>
      </w:r>
      <w:r w:rsidR="00FD5A1B" w:rsidRPr="00DB5610">
        <w:rPr>
          <w:rFonts w:cs="Calibri"/>
          <w:lang w:val="en-GB"/>
        </w:rPr>
        <w:t xml:space="preserve"> </w:t>
      </w:r>
    </w:p>
    <w:p w:rsidR="00D27BB4" w:rsidRDefault="00E14A15" w:rsidP="0071753A">
      <w:pPr>
        <w:ind w:left="1410" w:hanging="1410"/>
        <w:rPr>
          <w:rFonts w:cs="Calibri"/>
          <w:lang w:val="en-GB"/>
        </w:rPr>
      </w:pPr>
      <w:r>
        <w:rPr>
          <w:rFonts w:cs="Calibri"/>
          <w:lang w:val="en-GB"/>
        </w:rPr>
        <w:t>11:1</w:t>
      </w:r>
      <w:r w:rsidR="0071753A" w:rsidRPr="00DB5610">
        <w:rPr>
          <w:rFonts w:cs="Calibri"/>
          <w:lang w:val="en-GB"/>
        </w:rPr>
        <w:t>5-11:</w:t>
      </w:r>
      <w:r>
        <w:rPr>
          <w:rFonts w:cs="Calibri"/>
          <w:lang w:val="en-GB"/>
        </w:rPr>
        <w:t>3</w:t>
      </w:r>
      <w:r w:rsidR="0071753A" w:rsidRPr="00DB5610">
        <w:rPr>
          <w:rFonts w:cs="Calibri"/>
          <w:lang w:val="en-GB"/>
        </w:rPr>
        <w:t>0</w:t>
      </w:r>
      <w:r w:rsidR="0071753A" w:rsidRPr="00DB5610">
        <w:rPr>
          <w:rFonts w:cs="Calibri"/>
          <w:lang w:val="en-GB"/>
        </w:rPr>
        <w:tab/>
      </w:r>
      <w:r w:rsidR="0098318E" w:rsidRPr="00DB5610">
        <w:rPr>
          <w:rFonts w:cs="Calibri"/>
          <w:lang w:val="en-GB"/>
        </w:rPr>
        <w:t>R</w:t>
      </w:r>
      <w:proofErr w:type="spellStart"/>
      <w:r w:rsidR="0098318E" w:rsidRPr="00DB5610">
        <w:rPr>
          <w:rFonts w:cs="Calibri"/>
        </w:rPr>
        <w:t>eview</w:t>
      </w:r>
      <w:proofErr w:type="spellEnd"/>
      <w:r w:rsidR="0098318E" w:rsidRPr="00DB5610">
        <w:rPr>
          <w:rFonts w:cs="Calibri"/>
        </w:rPr>
        <w:t xml:space="preserve"> of the structure of the questionnaires, based on the main components of the WHO/FAO/UNEP guidelines</w:t>
      </w:r>
      <w:r w:rsidR="00F97120">
        <w:rPr>
          <w:rFonts w:cs="Calibri"/>
        </w:rPr>
        <w:t xml:space="preserve"> </w:t>
      </w:r>
      <w:r w:rsidR="00F97120" w:rsidRPr="00DB5610">
        <w:rPr>
          <w:rFonts w:cs="Calibri"/>
          <w:lang w:val="en-GB"/>
        </w:rPr>
        <w:t>(Javier Mateo-</w:t>
      </w:r>
      <w:proofErr w:type="spellStart"/>
      <w:r w:rsidR="00F97120" w:rsidRPr="00DB5610">
        <w:rPr>
          <w:rFonts w:cs="Calibri"/>
          <w:lang w:val="en-GB"/>
        </w:rPr>
        <w:t>Sagasta</w:t>
      </w:r>
      <w:proofErr w:type="spellEnd"/>
      <w:r w:rsidR="00F97120" w:rsidRPr="00DB5610">
        <w:rPr>
          <w:rFonts w:cs="Calibri"/>
          <w:lang w:val="en-GB"/>
        </w:rPr>
        <w:t>)</w:t>
      </w:r>
    </w:p>
    <w:p w:rsidR="005576C7" w:rsidRDefault="005576C7">
      <w:pPr>
        <w:spacing w:after="0" w:line="240" w:lineRule="auto"/>
        <w:rPr>
          <w:rFonts w:cs="Calibri"/>
          <w:u w:val="single"/>
          <w:lang w:val="en-GB"/>
        </w:rPr>
      </w:pPr>
      <w:r>
        <w:rPr>
          <w:rFonts w:cs="Calibri"/>
          <w:u w:val="single"/>
          <w:lang w:val="en-GB"/>
        </w:rPr>
        <w:br w:type="page"/>
      </w:r>
    </w:p>
    <w:p w:rsidR="00E14A15" w:rsidRPr="00DB5610" w:rsidRDefault="00E14A15" w:rsidP="00E14A15">
      <w:pPr>
        <w:ind w:left="1410" w:hanging="1410"/>
        <w:rPr>
          <w:rFonts w:cs="Calibri"/>
          <w:u w:val="single"/>
          <w:lang w:val="en-GB"/>
        </w:rPr>
      </w:pPr>
      <w:r>
        <w:rPr>
          <w:rFonts w:cs="Calibri"/>
          <w:u w:val="single"/>
          <w:lang w:val="en-GB"/>
        </w:rPr>
        <w:lastRenderedPageBreak/>
        <w:t xml:space="preserve">Launch of the UN-Water Activity Information System </w:t>
      </w:r>
      <w:r w:rsidR="00287B68">
        <w:rPr>
          <w:rFonts w:cs="Calibri"/>
          <w:u w:val="single"/>
          <w:lang w:val="en-GB"/>
        </w:rPr>
        <w:t>(UNW-</w:t>
      </w:r>
      <w:r>
        <w:rPr>
          <w:rFonts w:cs="Calibri"/>
          <w:u w:val="single"/>
          <w:lang w:val="en-GB"/>
        </w:rPr>
        <w:t>AIS+</w:t>
      </w:r>
      <w:r w:rsidR="00287B68">
        <w:rPr>
          <w:rFonts w:cs="Calibri"/>
          <w:u w:val="single"/>
          <w:lang w:val="en-GB"/>
        </w:rPr>
        <w:t>)</w:t>
      </w:r>
    </w:p>
    <w:p w:rsidR="00E14A15" w:rsidRPr="00DB5610" w:rsidRDefault="00E14A15" w:rsidP="00E14A15">
      <w:pPr>
        <w:ind w:left="1410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11:</w:t>
      </w:r>
      <w:r>
        <w:rPr>
          <w:rFonts w:cs="Calibri"/>
          <w:lang w:val="en-GB"/>
        </w:rPr>
        <w:t>3</w:t>
      </w:r>
      <w:r w:rsidRPr="00DB5610">
        <w:rPr>
          <w:rFonts w:cs="Calibri"/>
          <w:lang w:val="en-GB"/>
        </w:rPr>
        <w:t>0-12:</w:t>
      </w:r>
      <w:r>
        <w:rPr>
          <w:rFonts w:cs="Calibri"/>
          <w:lang w:val="en-GB"/>
        </w:rPr>
        <w:t>15</w:t>
      </w:r>
      <w:r w:rsidRPr="00DB5610">
        <w:rPr>
          <w:rFonts w:cs="Calibri"/>
          <w:lang w:val="en-GB"/>
        </w:rPr>
        <w:tab/>
      </w:r>
      <w:r>
        <w:rPr>
          <w:rFonts w:cs="Calibri"/>
          <w:lang w:val="en-GB"/>
        </w:rPr>
        <w:t>Launch of AIS+ with Zafar Adeel, UN</w:t>
      </w:r>
      <w:r w:rsidR="00287B68">
        <w:rPr>
          <w:rFonts w:cs="Calibri"/>
          <w:lang w:val="en-GB"/>
        </w:rPr>
        <w:t>-Water Chair</w:t>
      </w:r>
      <w:r w:rsidR="00C87AC1">
        <w:rPr>
          <w:rFonts w:cs="Calibri"/>
          <w:lang w:val="en-GB"/>
        </w:rPr>
        <w:t>, and Dirk Jaeger, UNW-DPC</w:t>
      </w:r>
    </w:p>
    <w:p w:rsidR="00E14A15" w:rsidRDefault="00E14A15" w:rsidP="00E14A15">
      <w:pPr>
        <w:ind w:left="1410" w:hanging="1410"/>
        <w:rPr>
          <w:rFonts w:cs="Calibri"/>
          <w:lang w:val="en-GB"/>
        </w:rPr>
      </w:pPr>
    </w:p>
    <w:p w:rsidR="00E14A15" w:rsidRDefault="00E14A15" w:rsidP="005576C7">
      <w:pPr>
        <w:ind w:left="1410" w:hanging="1410"/>
        <w:rPr>
          <w:rFonts w:cs="Calibri"/>
          <w:i/>
          <w:lang w:val="en-GB"/>
        </w:rPr>
      </w:pPr>
      <w:r w:rsidRPr="00DB5610">
        <w:rPr>
          <w:rFonts w:cs="Calibri"/>
          <w:lang w:val="en-GB"/>
        </w:rPr>
        <w:t>12:</w:t>
      </w:r>
      <w:r>
        <w:rPr>
          <w:rFonts w:cs="Calibri"/>
          <w:lang w:val="en-GB"/>
        </w:rPr>
        <w:t>15</w:t>
      </w:r>
      <w:r w:rsidRPr="00DB5610">
        <w:rPr>
          <w:rFonts w:cs="Calibri"/>
          <w:lang w:val="en-GB"/>
        </w:rPr>
        <w:t>-13:30</w:t>
      </w:r>
      <w:r w:rsidRPr="00DB5610">
        <w:rPr>
          <w:rFonts w:cs="Calibri"/>
          <w:lang w:val="en-GB"/>
        </w:rPr>
        <w:tab/>
      </w:r>
      <w:r w:rsidRPr="0044794B">
        <w:rPr>
          <w:rFonts w:cs="Calibri"/>
          <w:i/>
          <w:lang w:val="en-GB"/>
        </w:rPr>
        <w:t>Lunch break</w:t>
      </w:r>
    </w:p>
    <w:p w:rsidR="005576C7" w:rsidRPr="005576C7" w:rsidRDefault="005576C7" w:rsidP="005576C7">
      <w:pPr>
        <w:ind w:left="1410" w:hanging="1410"/>
        <w:rPr>
          <w:rFonts w:cs="Calibri"/>
          <w:lang w:val="en-GB"/>
        </w:rPr>
      </w:pPr>
    </w:p>
    <w:p w:rsidR="000D5CBF" w:rsidRPr="00DB5610" w:rsidRDefault="00287B68" w:rsidP="00BE1753">
      <w:pPr>
        <w:ind w:left="1410" w:hanging="1410"/>
        <w:rPr>
          <w:rFonts w:cs="Calibri"/>
          <w:u w:val="single"/>
          <w:lang w:val="en-GB"/>
        </w:rPr>
      </w:pPr>
      <w:r>
        <w:rPr>
          <w:rFonts w:cs="Calibri"/>
          <w:u w:val="single"/>
          <w:lang w:val="en-GB"/>
        </w:rPr>
        <w:t>R</w:t>
      </w:r>
      <w:r w:rsidR="000D5CBF" w:rsidRPr="00DB5610">
        <w:rPr>
          <w:rFonts w:cs="Calibri"/>
          <w:u w:val="single"/>
          <w:lang w:val="en-GB"/>
        </w:rPr>
        <w:t xml:space="preserve">egional panel presentations of Capacity Needs Assessment </w:t>
      </w:r>
      <w:r w:rsidR="00DF4A7E" w:rsidRPr="00DB5610">
        <w:rPr>
          <w:rFonts w:cs="Calibri"/>
          <w:u w:val="single"/>
          <w:lang w:val="en-GB"/>
        </w:rPr>
        <w:t xml:space="preserve">(CNA) </w:t>
      </w:r>
      <w:r w:rsidR="000D5CBF" w:rsidRPr="00DB5610">
        <w:rPr>
          <w:rFonts w:cs="Calibri"/>
          <w:u w:val="single"/>
          <w:lang w:val="en-GB"/>
        </w:rPr>
        <w:t xml:space="preserve">Results </w:t>
      </w:r>
    </w:p>
    <w:p w:rsidR="00E55683" w:rsidRPr="00DB5610" w:rsidRDefault="00582610" w:rsidP="00E55683">
      <w:pPr>
        <w:ind w:left="1410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1</w:t>
      </w:r>
      <w:r w:rsidR="00E14A15">
        <w:rPr>
          <w:rFonts w:cs="Calibri"/>
          <w:lang w:val="en-GB"/>
        </w:rPr>
        <w:t>3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3</w:t>
      </w:r>
      <w:r w:rsidR="00461572" w:rsidRPr="00DB5610">
        <w:rPr>
          <w:rFonts w:cs="Calibri"/>
          <w:lang w:val="en-GB"/>
        </w:rPr>
        <w:t>0</w:t>
      </w:r>
      <w:r w:rsidRPr="00DB5610">
        <w:rPr>
          <w:rFonts w:cs="Calibri"/>
          <w:lang w:val="en-GB"/>
        </w:rPr>
        <w:t>-1</w:t>
      </w:r>
      <w:r w:rsidR="00E14A15">
        <w:rPr>
          <w:rFonts w:cs="Calibri"/>
          <w:lang w:val="en-GB"/>
        </w:rPr>
        <w:t>4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3</w:t>
      </w:r>
      <w:r w:rsidR="00461572" w:rsidRPr="00DB5610">
        <w:rPr>
          <w:rFonts w:cs="Calibri"/>
          <w:lang w:val="en-GB"/>
        </w:rPr>
        <w:t>0</w:t>
      </w:r>
      <w:r w:rsidR="00461572" w:rsidRPr="00DB5610">
        <w:rPr>
          <w:rFonts w:cs="Calibri"/>
          <w:lang w:val="en-GB"/>
        </w:rPr>
        <w:tab/>
      </w:r>
      <w:r w:rsidR="00287B68">
        <w:rPr>
          <w:rFonts w:cs="Calibri"/>
          <w:lang w:val="en-GB"/>
        </w:rPr>
        <w:t>P</w:t>
      </w:r>
      <w:r w:rsidR="00402388" w:rsidRPr="00DB5610">
        <w:rPr>
          <w:rFonts w:cs="Calibri"/>
          <w:lang w:val="en-GB"/>
        </w:rPr>
        <w:t>anel on questionnaire results in Region 1: Asia</w:t>
      </w:r>
      <w:r w:rsidR="0098318E" w:rsidRPr="00DB5610">
        <w:rPr>
          <w:rFonts w:cs="Calibri"/>
          <w:lang w:val="en-GB"/>
        </w:rPr>
        <w:t xml:space="preserve"> </w:t>
      </w:r>
      <w:r w:rsidR="00767ECA">
        <w:rPr>
          <w:rFonts w:cs="Calibri"/>
          <w:lang w:val="en-GB"/>
        </w:rPr>
        <w:br/>
      </w:r>
      <w:r w:rsidR="0098318E" w:rsidRPr="00DB5610">
        <w:rPr>
          <w:rFonts w:cs="Calibri"/>
          <w:lang w:val="en-GB"/>
        </w:rPr>
        <w:t>(</w:t>
      </w:r>
      <w:r w:rsidR="00DB5610">
        <w:rPr>
          <w:rFonts w:cs="Calibri"/>
          <w:i/>
          <w:lang w:val="en-GB"/>
        </w:rPr>
        <w:t xml:space="preserve">moderated by Manzoor Qadir, </w:t>
      </w:r>
      <w:r w:rsidR="0098318E" w:rsidRPr="00DB5610">
        <w:rPr>
          <w:rFonts w:cs="Calibri"/>
          <w:i/>
          <w:lang w:val="en-GB"/>
        </w:rPr>
        <w:t>UNU-INWEH</w:t>
      </w:r>
      <w:r w:rsidR="0098318E" w:rsidRPr="00DB5610">
        <w:rPr>
          <w:rFonts w:cs="Calibri"/>
          <w:lang w:val="en-GB"/>
        </w:rPr>
        <w:t>)</w:t>
      </w:r>
    </w:p>
    <w:p w:rsidR="00402388" w:rsidRPr="00DB5610" w:rsidRDefault="00402388" w:rsidP="00E55683">
      <w:pPr>
        <w:ind w:left="1410" w:hanging="1410"/>
        <w:rPr>
          <w:rFonts w:cs="Calibri"/>
          <w:lang w:val="es-ES"/>
        </w:rPr>
      </w:pPr>
      <w:r w:rsidRPr="00DB5610">
        <w:rPr>
          <w:rFonts w:cs="Calibri"/>
          <w:lang w:val="en-GB"/>
        </w:rPr>
        <w:tab/>
      </w:r>
      <w:r w:rsidR="005B76B9" w:rsidRPr="00DB5610">
        <w:rPr>
          <w:rFonts w:cs="Calibri"/>
          <w:lang w:val="es-ES"/>
        </w:rPr>
        <w:t xml:space="preserve">India, </w:t>
      </w:r>
      <w:proofErr w:type="spellStart"/>
      <w:r w:rsidR="00093425" w:rsidRPr="00DB5610">
        <w:rPr>
          <w:rFonts w:cs="Calibri"/>
          <w:lang w:val="es-ES"/>
        </w:rPr>
        <w:t>Iran</w:t>
      </w:r>
      <w:proofErr w:type="spellEnd"/>
      <w:r w:rsidR="00093425" w:rsidRPr="00DB5610">
        <w:rPr>
          <w:rFonts w:cs="Calibri"/>
          <w:lang w:val="es-ES"/>
        </w:rPr>
        <w:t xml:space="preserve">, </w:t>
      </w:r>
      <w:proofErr w:type="spellStart"/>
      <w:r w:rsidR="00093425" w:rsidRPr="00DB5610">
        <w:rPr>
          <w:rFonts w:cs="Calibri"/>
          <w:lang w:val="es-ES"/>
        </w:rPr>
        <w:t>Jordan</w:t>
      </w:r>
      <w:proofErr w:type="spellEnd"/>
      <w:r w:rsidR="00093425">
        <w:rPr>
          <w:rFonts w:cs="Calibri"/>
          <w:lang w:val="es-ES"/>
        </w:rPr>
        <w:t>,</w:t>
      </w:r>
      <w:r w:rsidR="00093425" w:rsidRPr="00DB5610">
        <w:rPr>
          <w:rFonts w:cs="Calibri"/>
          <w:lang w:val="es-ES"/>
        </w:rPr>
        <w:t xml:space="preserve"> Lebanon, </w:t>
      </w:r>
      <w:proofErr w:type="spellStart"/>
      <w:r w:rsidR="005B76B9" w:rsidRPr="00DB5610">
        <w:rPr>
          <w:rFonts w:cs="Calibri"/>
          <w:lang w:val="es-ES"/>
        </w:rPr>
        <w:t>Pakistan</w:t>
      </w:r>
      <w:proofErr w:type="spellEnd"/>
      <w:r w:rsidR="005B76B9" w:rsidRPr="00DB5610">
        <w:rPr>
          <w:rFonts w:cs="Calibri"/>
          <w:lang w:val="es-ES"/>
        </w:rPr>
        <w:t xml:space="preserve">, and </w:t>
      </w:r>
      <w:proofErr w:type="spellStart"/>
      <w:r w:rsidR="00093425" w:rsidRPr="00DB5610">
        <w:rPr>
          <w:rFonts w:cs="Calibri"/>
          <w:lang w:val="es-ES"/>
        </w:rPr>
        <w:t>Syria</w:t>
      </w:r>
      <w:proofErr w:type="spellEnd"/>
    </w:p>
    <w:p w:rsidR="00947047" w:rsidRPr="00DB5610" w:rsidRDefault="00E14A15" w:rsidP="00461572">
      <w:pPr>
        <w:ind w:left="1410" w:hanging="1410"/>
        <w:rPr>
          <w:rFonts w:cs="Calibri"/>
          <w:lang w:val="en-GB"/>
        </w:rPr>
      </w:pPr>
      <w:r>
        <w:rPr>
          <w:rFonts w:cs="Calibri"/>
          <w:lang w:val="en-GB"/>
        </w:rPr>
        <w:t>14:30-15</w:t>
      </w:r>
      <w:r w:rsidR="00461572" w:rsidRPr="00DB5610">
        <w:rPr>
          <w:rFonts w:cs="Calibri"/>
          <w:lang w:val="en-GB"/>
        </w:rPr>
        <w:t>:</w:t>
      </w:r>
      <w:r w:rsidR="0071753A" w:rsidRPr="00DB5610">
        <w:rPr>
          <w:rFonts w:cs="Calibri"/>
          <w:lang w:val="en-GB"/>
        </w:rPr>
        <w:t>1</w:t>
      </w:r>
      <w:r>
        <w:rPr>
          <w:rFonts w:cs="Calibri"/>
          <w:lang w:val="en-GB"/>
        </w:rPr>
        <w:t>5</w:t>
      </w:r>
      <w:r w:rsidR="00461572" w:rsidRPr="00DB5610">
        <w:rPr>
          <w:rFonts w:cs="Calibri"/>
          <w:lang w:val="en-GB"/>
        </w:rPr>
        <w:t xml:space="preserve"> </w:t>
      </w:r>
      <w:r w:rsidR="00461572" w:rsidRPr="00DB5610">
        <w:rPr>
          <w:rFonts w:cs="Calibri"/>
          <w:lang w:val="en-GB"/>
        </w:rPr>
        <w:tab/>
      </w:r>
      <w:r w:rsidR="00287B68">
        <w:rPr>
          <w:rFonts w:cs="Calibri"/>
          <w:lang w:val="en-GB"/>
        </w:rPr>
        <w:t>P</w:t>
      </w:r>
      <w:r w:rsidR="00402388" w:rsidRPr="00DB5610">
        <w:rPr>
          <w:rFonts w:cs="Calibri"/>
          <w:lang w:val="en-GB"/>
        </w:rPr>
        <w:t>anel on questionnaire results in Region 2: Latin America</w:t>
      </w:r>
      <w:r w:rsidR="0098318E" w:rsidRPr="00DB5610">
        <w:rPr>
          <w:rFonts w:cs="Calibri"/>
          <w:lang w:val="en-GB"/>
        </w:rPr>
        <w:t xml:space="preserve"> </w:t>
      </w:r>
      <w:r w:rsidR="00767ECA">
        <w:rPr>
          <w:rFonts w:cs="Calibri"/>
          <w:lang w:val="en-GB"/>
        </w:rPr>
        <w:br/>
      </w:r>
      <w:r w:rsidR="0098318E" w:rsidRPr="00DB5610">
        <w:rPr>
          <w:rFonts w:cs="Calibri"/>
          <w:lang w:val="en-GB"/>
        </w:rPr>
        <w:t>(</w:t>
      </w:r>
      <w:r w:rsidR="0098318E" w:rsidRPr="00DB5610">
        <w:rPr>
          <w:rFonts w:cs="Calibri"/>
          <w:i/>
          <w:lang w:val="en-GB"/>
        </w:rPr>
        <w:t xml:space="preserve">moderated by </w:t>
      </w:r>
      <w:r w:rsidR="00DB5610">
        <w:rPr>
          <w:rFonts w:cs="Calibri"/>
          <w:i/>
          <w:lang w:val="en-GB"/>
        </w:rPr>
        <w:t>Javier Mateo-</w:t>
      </w:r>
      <w:proofErr w:type="spellStart"/>
      <w:r w:rsidR="00DB5610">
        <w:rPr>
          <w:rFonts w:cs="Calibri"/>
          <w:i/>
          <w:lang w:val="en-GB"/>
        </w:rPr>
        <w:t>Sagasta</w:t>
      </w:r>
      <w:proofErr w:type="spellEnd"/>
      <w:r w:rsidR="00DB5610">
        <w:rPr>
          <w:rFonts w:cs="Calibri"/>
          <w:i/>
          <w:lang w:val="en-GB"/>
        </w:rPr>
        <w:t xml:space="preserve">, </w:t>
      </w:r>
      <w:r w:rsidR="0098318E" w:rsidRPr="00DB5610">
        <w:rPr>
          <w:rFonts w:cs="Calibri"/>
          <w:i/>
          <w:lang w:val="en-GB"/>
        </w:rPr>
        <w:t>FAO</w:t>
      </w:r>
      <w:r w:rsidR="0098318E" w:rsidRPr="00DB5610">
        <w:rPr>
          <w:rFonts w:cs="Calibri"/>
          <w:lang w:val="en-GB"/>
        </w:rPr>
        <w:t>)</w:t>
      </w:r>
    </w:p>
    <w:p w:rsidR="00402388" w:rsidRPr="00DB5610" w:rsidRDefault="00402388" w:rsidP="00947047">
      <w:pPr>
        <w:ind w:left="1410" w:hanging="1410"/>
        <w:rPr>
          <w:rFonts w:cs="Calibri"/>
          <w:lang w:val="es-ES"/>
        </w:rPr>
      </w:pPr>
      <w:r w:rsidRPr="00DB5610">
        <w:rPr>
          <w:rFonts w:cs="Calibri"/>
          <w:lang w:val="en-GB"/>
        </w:rPr>
        <w:tab/>
      </w:r>
      <w:r w:rsidR="00093425" w:rsidRPr="00DB5610">
        <w:rPr>
          <w:rFonts w:cs="Calibri"/>
          <w:lang w:val="es-ES"/>
        </w:rPr>
        <w:t>Bolivia,</w:t>
      </w:r>
      <w:r w:rsidR="00093425">
        <w:rPr>
          <w:rFonts w:cs="Calibri"/>
          <w:lang w:val="es-ES"/>
        </w:rPr>
        <w:t xml:space="preserve"> </w:t>
      </w:r>
      <w:r w:rsidR="00C37044" w:rsidRPr="00DB5610">
        <w:rPr>
          <w:rFonts w:cs="Calibri"/>
          <w:lang w:val="es-ES"/>
        </w:rPr>
        <w:t xml:space="preserve">Colombia, Guatemala, and </w:t>
      </w:r>
      <w:proofErr w:type="spellStart"/>
      <w:r w:rsidR="00C37044" w:rsidRPr="00DB5610">
        <w:rPr>
          <w:rFonts w:cs="Calibri"/>
          <w:lang w:val="es-ES"/>
        </w:rPr>
        <w:t>Peru</w:t>
      </w:r>
      <w:proofErr w:type="spellEnd"/>
      <w:r w:rsidR="00C37044" w:rsidRPr="00DB5610">
        <w:rPr>
          <w:rFonts w:cs="Calibri"/>
          <w:lang w:val="es-ES"/>
        </w:rPr>
        <w:t xml:space="preserve"> </w:t>
      </w:r>
    </w:p>
    <w:p w:rsidR="00E14A15" w:rsidRDefault="00947047" w:rsidP="00C50FCC">
      <w:pPr>
        <w:ind w:left="1418" w:hanging="1418"/>
        <w:rPr>
          <w:rFonts w:cs="Calibri"/>
          <w:lang w:val="en-GB"/>
        </w:rPr>
      </w:pPr>
      <w:r w:rsidRPr="00DB5610">
        <w:rPr>
          <w:rFonts w:cs="Calibri"/>
          <w:lang w:val="en-GB"/>
        </w:rPr>
        <w:t>1</w:t>
      </w:r>
      <w:r w:rsidR="00E14A15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>:</w:t>
      </w:r>
      <w:r w:rsidR="0071753A" w:rsidRPr="00DB5610">
        <w:rPr>
          <w:rFonts w:cs="Calibri"/>
          <w:lang w:val="en-GB"/>
        </w:rPr>
        <w:t>1</w:t>
      </w:r>
      <w:r w:rsidR="00E14A15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>-1</w:t>
      </w:r>
      <w:r w:rsidR="00E14A15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3</w:t>
      </w:r>
      <w:r w:rsidR="00402388" w:rsidRPr="00DB5610">
        <w:rPr>
          <w:rFonts w:cs="Calibri"/>
          <w:lang w:val="en-GB"/>
        </w:rPr>
        <w:t>0</w:t>
      </w:r>
      <w:r w:rsidR="00582610" w:rsidRPr="00DB5610">
        <w:rPr>
          <w:rFonts w:cs="Calibri"/>
          <w:lang w:val="en-GB"/>
        </w:rPr>
        <w:tab/>
      </w:r>
      <w:r w:rsidR="00E14A15" w:rsidRPr="0044794B">
        <w:rPr>
          <w:rFonts w:cs="Calibri"/>
          <w:i/>
          <w:lang w:val="en-GB"/>
        </w:rPr>
        <w:t>Coffee break</w:t>
      </w:r>
    </w:p>
    <w:p w:rsidR="00947047" w:rsidRPr="00DB5610" w:rsidRDefault="00E14A15" w:rsidP="00C50FCC">
      <w:pPr>
        <w:ind w:left="1418" w:hanging="1418"/>
        <w:rPr>
          <w:rFonts w:cs="Calibri"/>
          <w:lang w:val="en-GB"/>
        </w:rPr>
      </w:pPr>
      <w:r w:rsidRPr="00DB5610">
        <w:rPr>
          <w:rFonts w:cs="Calibri"/>
          <w:lang w:val="en-GB"/>
        </w:rPr>
        <w:t>1</w:t>
      </w:r>
      <w:r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>:</w:t>
      </w:r>
      <w:r>
        <w:rPr>
          <w:rFonts w:cs="Calibri"/>
          <w:lang w:val="en-GB"/>
        </w:rPr>
        <w:t>30</w:t>
      </w:r>
      <w:r w:rsidRPr="00DB5610">
        <w:rPr>
          <w:rFonts w:cs="Calibri"/>
          <w:lang w:val="en-GB"/>
        </w:rPr>
        <w:t>-1</w:t>
      </w:r>
      <w:r>
        <w:rPr>
          <w:rFonts w:cs="Calibri"/>
          <w:lang w:val="en-GB"/>
        </w:rPr>
        <w:t>6</w:t>
      </w:r>
      <w:r w:rsidRPr="00DB5610">
        <w:rPr>
          <w:rFonts w:cs="Calibri"/>
          <w:lang w:val="en-GB"/>
        </w:rPr>
        <w:t>:</w:t>
      </w:r>
      <w:r>
        <w:rPr>
          <w:rFonts w:cs="Calibri"/>
          <w:lang w:val="en-GB"/>
        </w:rPr>
        <w:t>15</w:t>
      </w:r>
      <w:r w:rsidRPr="00DB5610">
        <w:rPr>
          <w:rFonts w:cs="Calibri"/>
          <w:lang w:val="en-GB"/>
        </w:rPr>
        <w:tab/>
      </w:r>
      <w:r w:rsidR="00287B68">
        <w:rPr>
          <w:rFonts w:cs="Calibri"/>
          <w:lang w:val="en-GB"/>
        </w:rPr>
        <w:t>P</w:t>
      </w:r>
      <w:r w:rsidR="00402388" w:rsidRPr="00DB5610">
        <w:rPr>
          <w:rFonts w:cs="Calibri"/>
          <w:lang w:val="en-GB"/>
        </w:rPr>
        <w:t>anel on questionnaire results in Region 3</w:t>
      </w:r>
      <w:r w:rsidR="00A55D85" w:rsidRPr="00DB5610">
        <w:rPr>
          <w:rFonts w:cs="Calibri"/>
          <w:lang w:val="en-GB"/>
        </w:rPr>
        <w:t>a</w:t>
      </w:r>
      <w:r w:rsidR="00402388" w:rsidRPr="00DB5610">
        <w:rPr>
          <w:rFonts w:cs="Calibri"/>
          <w:lang w:val="en-GB"/>
        </w:rPr>
        <w:t xml:space="preserve">: </w:t>
      </w:r>
      <w:r w:rsidR="00A55D85" w:rsidRPr="00DB5610">
        <w:rPr>
          <w:rFonts w:cs="Calibri"/>
          <w:lang w:val="en-GB"/>
        </w:rPr>
        <w:t xml:space="preserve">Northern </w:t>
      </w:r>
      <w:r w:rsidR="00947047" w:rsidRPr="00DB5610">
        <w:rPr>
          <w:rFonts w:cs="Calibri"/>
          <w:lang w:val="en-GB"/>
        </w:rPr>
        <w:t>Africa</w:t>
      </w:r>
      <w:r w:rsidR="0098318E" w:rsidRPr="00DB5610">
        <w:rPr>
          <w:rFonts w:cs="Calibri"/>
          <w:lang w:val="en-GB"/>
        </w:rPr>
        <w:t xml:space="preserve"> </w:t>
      </w:r>
      <w:r w:rsidR="00767ECA">
        <w:rPr>
          <w:rFonts w:cs="Calibri"/>
          <w:lang w:val="en-GB"/>
        </w:rPr>
        <w:br/>
      </w:r>
      <w:r w:rsidR="0098318E" w:rsidRPr="00DB5610">
        <w:rPr>
          <w:rFonts w:cs="Calibri"/>
          <w:lang w:val="en-GB"/>
        </w:rPr>
        <w:t>(</w:t>
      </w:r>
      <w:r w:rsidR="0098318E" w:rsidRPr="00DB5610">
        <w:rPr>
          <w:rFonts w:cs="Calibri"/>
          <w:i/>
          <w:lang w:val="en-GB"/>
        </w:rPr>
        <w:t>moderated by</w:t>
      </w:r>
      <w:r w:rsidR="00DB5610">
        <w:rPr>
          <w:rFonts w:cs="Calibri"/>
          <w:i/>
          <w:lang w:val="en-GB"/>
        </w:rPr>
        <w:t xml:space="preserve"> Jens Liebe,</w:t>
      </w:r>
      <w:r w:rsidR="0098318E" w:rsidRPr="00DB5610">
        <w:rPr>
          <w:rFonts w:cs="Calibri"/>
          <w:i/>
          <w:lang w:val="en-GB"/>
        </w:rPr>
        <w:t xml:space="preserve"> UNW-DPC</w:t>
      </w:r>
      <w:r w:rsidR="00DB5610">
        <w:rPr>
          <w:rFonts w:cs="Calibri"/>
          <w:lang w:val="en-GB"/>
        </w:rPr>
        <w:t>)</w:t>
      </w:r>
    </w:p>
    <w:p w:rsidR="00402388" w:rsidRPr="00DB5610" w:rsidRDefault="00402388" w:rsidP="00C50FCC">
      <w:pPr>
        <w:ind w:left="1418" w:hanging="1418"/>
        <w:rPr>
          <w:rFonts w:cs="Calibri"/>
          <w:lang w:val="en-GB"/>
        </w:rPr>
      </w:pPr>
      <w:r w:rsidRPr="00DB5610">
        <w:rPr>
          <w:rFonts w:cs="Calibri"/>
          <w:lang w:val="en-GB"/>
        </w:rPr>
        <w:tab/>
      </w:r>
      <w:r w:rsidR="00093425" w:rsidRPr="00DB5610">
        <w:rPr>
          <w:rFonts w:cs="Calibri"/>
          <w:lang w:val="en-GB"/>
        </w:rPr>
        <w:t>Algeria,</w:t>
      </w:r>
      <w:r w:rsidR="00093425">
        <w:rPr>
          <w:rFonts w:cs="Calibri"/>
          <w:lang w:val="en-GB"/>
        </w:rPr>
        <w:t xml:space="preserve"> </w:t>
      </w:r>
      <w:r w:rsidRPr="00DB5610">
        <w:rPr>
          <w:rFonts w:cs="Calibri"/>
          <w:lang w:val="en-GB"/>
        </w:rPr>
        <w:t xml:space="preserve">Egypt, </w:t>
      </w:r>
      <w:r w:rsidR="00093425" w:rsidRPr="00DB5610">
        <w:rPr>
          <w:rFonts w:cs="Calibri"/>
          <w:lang w:val="en-GB"/>
        </w:rPr>
        <w:t>Morocco</w:t>
      </w:r>
      <w:r w:rsidR="00093425">
        <w:rPr>
          <w:rFonts w:cs="Calibri"/>
          <w:lang w:val="en-GB"/>
        </w:rPr>
        <w:t>,</w:t>
      </w:r>
      <w:r w:rsidR="00093425" w:rsidRPr="00DB5610">
        <w:rPr>
          <w:rFonts w:cs="Calibri"/>
          <w:lang w:val="en-GB"/>
        </w:rPr>
        <w:t xml:space="preserve"> and </w:t>
      </w:r>
      <w:r w:rsidRPr="00DB5610">
        <w:rPr>
          <w:rFonts w:cs="Calibri"/>
          <w:lang w:val="en-GB"/>
        </w:rPr>
        <w:t>Tunisia</w:t>
      </w:r>
      <w:r w:rsidR="0098318E" w:rsidRPr="00DB5610">
        <w:rPr>
          <w:rFonts w:cs="Calibri"/>
          <w:lang w:val="en-GB"/>
        </w:rPr>
        <w:t xml:space="preserve"> </w:t>
      </w:r>
    </w:p>
    <w:p w:rsidR="00BA3DDA" w:rsidRPr="00DB5610" w:rsidRDefault="00461572" w:rsidP="00BA3DDA">
      <w:pPr>
        <w:ind w:left="1418" w:hanging="1418"/>
        <w:rPr>
          <w:rFonts w:cs="Calibri"/>
          <w:lang w:val="en-GB"/>
        </w:rPr>
      </w:pPr>
      <w:r w:rsidRPr="00DB5610">
        <w:rPr>
          <w:rFonts w:cs="Calibri"/>
          <w:lang w:val="en-GB"/>
        </w:rPr>
        <w:t>1</w:t>
      </w:r>
      <w:r w:rsidR="00E14A15">
        <w:rPr>
          <w:rFonts w:cs="Calibri"/>
          <w:lang w:val="en-GB"/>
        </w:rPr>
        <w:t>6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1</w:t>
      </w:r>
      <w:r w:rsidR="0071753A" w:rsidRPr="00DB5610">
        <w:rPr>
          <w:rFonts w:cs="Calibri"/>
          <w:lang w:val="en-GB"/>
        </w:rPr>
        <w:t>5</w:t>
      </w:r>
      <w:r w:rsidRPr="00DB5610">
        <w:rPr>
          <w:rFonts w:cs="Calibri"/>
          <w:lang w:val="en-GB"/>
        </w:rPr>
        <w:t>-1</w:t>
      </w:r>
      <w:r w:rsidR="00E14A15">
        <w:rPr>
          <w:rFonts w:cs="Calibri"/>
          <w:lang w:val="en-GB"/>
        </w:rPr>
        <w:t>6</w:t>
      </w:r>
      <w:r w:rsidRPr="00DB5610">
        <w:rPr>
          <w:rFonts w:cs="Calibri"/>
          <w:lang w:val="en-GB"/>
        </w:rPr>
        <w:t>:</w:t>
      </w:r>
      <w:r w:rsidR="00E14A15">
        <w:rPr>
          <w:rFonts w:cs="Calibri"/>
          <w:lang w:val="en-GB"/>
        </w:rPr>
        <w:t>45</w:t>
      </w:r>
      <w:r w:rsidRPr="00DB5610">
        <w:rPr>
          <w:rFonts w:cs="Calibri"/>
          <w:lang w:val="en-GB"/>
        </w:rPr>
        <w:tab/>
      </w:r>
      <w:r w:rsidR="00287B68">
        <w:rPr>
          <w:rFonts w:cs="Calibri"/>
          <w:lang w:val="en-GB"/>
        </w:rPr>
        <w:t>P</w:t>
      </w:r>
      <w:r w:rsidR="00BA3DDA" w:rsidRPr="00DB5610">
        <w:rPr>
          <w:rFonts w:cs="Calibri"/>
          <w:lang w:val="en-GB"/>
        </w:rPr>
        <w:t>anel on questionnaire results in Region 3b: Sub-Saharan Africa</w:t>
      </w:r>
      <w:r w:rsidR="0098318E" w:rsidRPr="00DB5610">
        <w:rPr>
          <w:rFonts w:cs="Calibri"/>
          <w:lang w:val="en-GB"/>
        </w:rPr>
        <w:t xml:space="preserve"> </w:t>
      </w:r>
      <w:r w:rsidR="00767ECA">
        <w:rPr>
          <w:rFonts w:cs="Calibri"/>
          <w:lang w:val="en-GB"/>
        </w:rPr>
        <w:br/>
      </w:r>
      <w:r w:rsidR="0098318E" w:rsidRPr="00DB5610">
        <w:rPr>
          <w:rFonts w:cs="Calibri"/>
          <w:lang w:val="en-GB"/>
        </w:rPr>
        <w:t>(</w:t>
      </w:r>
      <w:r w:rsidR="0098318E" w:rsidRPr="00DB5610">
        <w:rPr>
          <w:rFonts w:cs="Calibri"/>
          <w:i/>
          <w:lang w:val="en-GB"/>
        </w:rPr>
        <w:t xml:space="preserve">moderated by </w:t>
      </w:r>
      <w:r w:rsidR="00DB5610">
        <w:rPr>
          <w:rFonts w:cs="Calibri"/>
          <w:i/>
          <w:lang w:val="en-GB"/>
        </w:rPr>
        <w:t xml:space="preserve">Heidi Savelli, </w:t>
      </w:r>
      <w:r w:rsidR="0098318E" w:rsidRPr="00DB5610">
        <w:rPr>
          <w:rFonts w:cs="Calibri"/>
          <w:i/>
          <w:lang w:val="en-GB"/>
        </w:rPr>
        <w:t>UNEP</w:t>
      </w:r>
      <w:r w:rsidR="0098318E" w:rsidRPr="00DB5610">
        <w:rPr>
          <w:rFonts w:cs="Calibri"/>
          <w:lang w:val="en-GB"/>
        </w:rPr>
        <w:t>)</w:t>
      </w:r>
    </w:p>
    <w:p w:rsidR="00461572" w:rsidRPr="00DB5610" w:rsidRDefault="00093425" w:rsidP="00BA3DDA">
      <w:pPr>
        <w:ind w:left="1418" w:hanging="2"/>
        <w:rPr>
          <w:rFonts w:cs="Calibri"/>
          <w:lang w:val="en-GB"/>
        </w:rPr>
      </w:pPr>
      <w:r w:rsidRPr="00DB5610">
        <w:rPr>
          <w:rFonts w:cs="Calibri"/>
          <w:lang w:val="en-GB"/>
        </w:rPr>
        <w:t>Ghana,</w:t>
      </w:r>
      <w:r>
        <w:rPr>
          <w:rFonts w:cs="Calibri"/>
          <w:lang w:val="en-GB"/>
        </w:rPr>
        <w:t xml:space="preserve"> </w:t>
      </w:r>
      <w:r w:rsidR="00BA3DDA" w:rsidRPr="00DB5610">
        <w:rPr>
          <w:rFonts w:cs="Calibri"/>
          <w:lang w:val="en-GB"/>
        </w:rPr>
        <w:t>Senegal, and South Africa</w:t>
      </w:r>
    </w:p>
    <w:p w:rsidR="00BA3DDA" w:rsidRPr="00DB5610" w:rsidRDefault="00E14A15" w:rsidP="00A55D85">
      <w:pPr>
        <w:ind w:left="1418" w:hanging="1418"/>
        <w:rPr>
          <w:rFonts w:cs="Calibri"/>
          <w:lang w:val="en-GB"/>
        </w:rPr>
      </w:pPr>
      <w:r>
        <w:rPr>
          <w:rFonts w:cs="Calibri"/>
          <w:lang w:val="en-GB"/>
        </w:rPr>
        <w:t>1</w:t>
      </w:r>
      <w:r w:rsidR="00A55D85" w:rsidRPr="00DB5610">
        <w:rPr>
          <w:rFonts w:cs="Calibri"/>
          <w:lang w:val="en-GB"/>
        </w:rPr>
        <w:t>6:</w:t>
      </w:r>
      <w:r>
        <w:rPr>
          <w:rFonts w:cs="Calibri"/>
          <w:lang w:val="en-GB"/>
        </w:rPr>
        <w:t>45</w:t>
      </w:r>
      <w:r w:rsidR="00A55D85" w:rsidRPr="00DB5610">
        <w:rPr>
          <w:rFonts w:cs="Calibri"/>
          <w:lang w:val="en-GB"/>
        </w:rPr>
        <w:t>-1</w:t>
      </w:r>
      <w:r w:rsidR="000F340D" w:rsidRPr="00DB5610">
        <w:rPr>
          <w:rFonts w:cs="Calibri"/>
          <w:lang w:val="en-GB"/>
        </w:rPr>
        <w:t>7</w:t>
      </w:r>
      <w:r w:rsidR="00A55D85" w:rsidRPr="00DB5610">
        <w:rPr>
          <w:rFonts w:cs="Calibri"/>
          <w:lang w:val="en-GB"/>
        </w:rPr>
        <w:t>:</w:t>
      </w:r>
      <w:r>
        <w:rPr>
          <w:rFonts w:cs="Calibri"/>
          <w:lang w:val="en-GB"/>
        </w:rPr>
        <w:t>3</w:t>
      </w:r>
      <w:r w:rsidR="000F340D" w:rsidRPr="00DB5610">
        <w:rPr>
          <w:rFonts w:cs="Calibri"/>
          <w:lang w:val="en-GB"/>
        </w:rPr>
        <w:t>0</w:t>
      </w:r>
      <w:r w:rsidR="00A55D85" w:rsidRPr="00DB5610">
        <w:rPr>
          <w:rFonts w:cs="Calibri"/>
          <w:lang w:val="en-GB"/>
        </w:rPr>
        <w:tab/>
        <w:t>Synopsis of regional presentations</w:t>
      </w:r>
      <w:r w:rsidR="00135955">
        <w:rPr>
          <w:rFonts w:cs="Calibri"/>
          <w:lang w:val="en-GB"/>
        </w:rPr>
        <w:t>, d</w:t>
      </w:r>
      <w:r w:rsidR="00135955" w:rsidRPr="00DB5610">
        <w:rPr>
          <w:rFonts w:cs="Calibri"/>
          <w:lang w:val="en-GB"/>
        </w:rPr>
        <w:t xml:space="preserve">iscussion on regional and overarching </w:t>
      </w:r>
      <w:proofErr w:type="gramStart"/>
      <w:r w:rsidR="00135955" w:rsidRPr="00DB5610">
        <w:rPr>
          <w:rFonts w:cs="Calibri"/>
          <w:lang w:val="en-GB"/>
        </w:rPr>
        <w:t>issues</w:t>
      </w:r>
      <w:proofErr w:type="gramEnd"/>
      <w:r w:rsidR="00767ECA">
        <w:rPr>
          <w:rFonts w:cs="Calibri"/>
          <w:lang w:val="en-GB"/>
        </w:rPr>
        <w:br/>
      </w:r>
      <w:r w:rsidR="00937CFE" w:rsidRPr="00DB5610">
        <w:rPr>
          <w:rFonts w:cs="Calibri"/>
          <w:lang w:val="en-GB"/>
        </w:rPr>
        <w:t>(</w:t>
      </w:r>
      <w:r w:rsidR="00937CFE" w:rsidRPr="00E14A15">
        <w:rPr>
          <w:rFonts w:cs="Calibri"/>
          <w:i/>
          <w:lang w:val="en-GB"/>
        </w:rPr>
        <w:t xml:space="preserve">Richard Thomas, </w:t>
      </w:r>
      <w:r>
        <w:rPr>
          <w:rFonts w:cs="Calibri"/>
          <w:i/>
          <w:lang w:val="en-GB"/>
        </w:rPr>
        <w:t>UNU-INWEH</w:t>
      </w:r>
      <w:r w:rsidR="00937CFE" w:rsidRPr="00DB5610">
        <w:rPr>
          <w:rFonts w:cs="Calibri"/>
          <w:lang w:val="en-GB"/>
        </w:rPr>
        <w:t>)</w:t>
      </w:r>
    </w:p>
    <w:p w:rsidR="00A55D85" w:rsidRPr="00DB5610" w:rsidRDefault="00A55D85" w:rsidP="00BA3DDA">
      <w:pPr>
        <w:ind w:left="1418" w:hanging="2"/>
        <w:rPr>
          <w:rFonts w:cs="Calibri"/>
          <w:lang w:val="en-GB"/>
        </w:rPr>
      </w:pPr>
    </w:p>
    <w:p w:rsidR="00C50FCC" w:rsidRPr="00DB5610" w:rsidRDefault="00C50FCC">
      <w:pPr>
        <w:rPr>
          <w:rFonts w:cs="Calibri"/>
          <w:lang w:val="en-GB"/>
        </w:rPr>
      </w:pPr>
    </w:p>
    <w:p w:rsidR="002543C9" w:rsidRDefault="002543C9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br w:type="page"/>
      </w:r>
    </w:p>
    <w:p w:rsidR="00856DEF" w:rsidRPr="00DB5610" w:rsidRDefault="00856DEF" w:rsidP="00856DEF">
      <w:pPr>
        <w:rPr>
          <w:rFonts w:cs="Calibri"/>
          <w:b/>
          <w:lang w:val="en-GB"/>
        </w:rPr>
      </w:pPr>
      <w:r w:rsidRPr="00DB5610">
        <w:rPr>
          <w:rFonts w:cs="Calibri"/>
          <w:b/>
          <w:lang w:val="en-GB"/>
        </w:rPr>
        <w:lastRenderedPageBreak/>
        <w:t>November 15, 2011</w:t>
      </w:r>
    </w:p>
    <w:p w:rsidR="000F340D" w:rsidRPr="00DB5610" w:rsidRDefault="000F340D" w:rsidP="00C50FCC">
      <w:pPr>
        <w:rPr>
          <w:rFonts w:cs="Calibri"/>
          <w:u w:val="single"/>
        </w:rPr>
      </w:pPr>
      <w:r w:rsidRPr="00DB5610">
        <w:rPr>
          <w:rFonts w:cs="Calibri"/>
          <w:u w:val="single"/>
          <w:lang w:val="en-GB"/>
        </w:rPr>
        <w:t xml:space="preserve">Recap of day 1 and Introduction of </w:t>
      </w:r>
      <w:r w:rsidR="00400EBF" w:rsidRPr="00DB5610">
        <w:rPr>
          <w:rFonts w:cs="Calibri"/>
          <w:u w:val="single"/>
          <w:lang w:val="en-GB"/>
        </w:rPr>
        <w:t>additional materials</w:t>
      </w:r>
    </w:p>
    <w:p w:rsidR="00C50FCC" w:rsidRPr="00DB5610" w:rsidRDefault="00C50FCC" w:rsidP="00C50FCC">
      <w:pPr>
        <w:rPr>
          <w:rFonts w:cs="Calibri"/>
          <w:lang w:val="en-GB"/>
        </w:rPr>
      </w:pPr>
      <w:r w:rsidRPr="00DB5610">
        <w:rPr>
          <w:rFonts w:cs="Calibri"/>
          <w:lang w:val="en-GB"/>
        </w:rPr>
        <w:t>9:00-</w:t>
      </w:r>
      <w:r w:rsidR="000F340D" w:rsidRPr="00DB5610">
        <w:rPr>
          <w:rFonts w:cs="Calibri"/>
          <w:lang w:val="en-GB"/>
        </w:rPr>
        <w:t>9:1</w:t>
      </w:r>
      <w:r w:rsidR="0051716E" w:rsidRPr="00DB5610">
        <w:rPr>
          <w:rFonts w:cs="Calibri"/>
          <w:lang w:val="en-GB"/>
        </w:rPr>
        <w:t>5</w:t>
      </w:r>
      <w:r w:rsidR="000F340D" w:rsidRPr="00DB5610">
        <w:rPr>
          <w:rFonts w:cs="Calibri"/>
          <w:lang w:val="en-GB"/>
        </w:rPr>
        <w:tab/>
      </w:r>
      <w:r w:rsidR="00856DEF" w:rsidRPr="00DB5610">
        <w:rPr>
          <w:rFonts w:cs="Calibri"/>
          <w:lang w:val="en-GB"/>
        </w:rPr>
        <w:t>Recap of day 1</w:t>
      </w:r>
      <w:r w:rsidR="0051716E" w:rsidRPr="00DB5610">
        <w:rPr>
          <w:rFonts w:cs="Calibri"/>
          <w:lang w:val="en-GB"/>
        </w:rPr>
        <w:t>, agenda for the day</w:t>
      </w:r>
      <w:r w:rsidR="00856DEF" w:rsidRPr="00DB5610">
        <w:rPr>
          <w:rFonts w:cs="Calibri"/>
          <w:lang w:val="en-GB"/>
        </w:rPr>
        <w:t xml:space="preserve"> </w:t>
      </w:r>
      <w:r w:rsidR="008A5B3C" w:rsidRPr="00DB5610">
        <w:rPr>
          <w:rFonts w:cs="Calibri"/>
          <w:lang w:val="en-GB"/>
        </w:rPr>
        <w:t>(UNW-DPC)</w:t>
      </w:r>
    </w:p>
    <w:p w:rsidR="00BE1753" w:rsidRPr="00DB5610" w:rsidRDefault="0051716E" w:rsidP="00BE1753">
      <w:pPr>
        <w:spacing w:after="120"/>
        <w:ind w:left="1418" w:hanging="1412"/>
        <w:rPr>
          <w:rFonts w:cs="Calibri"/>
          <w:lang w:val="en-GB"/>
        </w:rPr>
      </w:pPr>
      <w:r w:rsidRPr="00DB5610">
        <w:rPr>
          <w:rFonts w:cs="Calibri"/>
          <w:lang w:val="en-GB"/>
        </w:rPr>
        <w:t>9:15-9:30</w:t>
      </w:r>
      <w:r w:rsidR="00926573" w:rsidRPr="00DB5610">
        <w:rPr>
          <w:rFonts w:cs="Calibri"/>
          <w:lang w:val="en-GB"/>
        </w:rPr>
        <w:tab/>
        <w:t>Presentation of</w:t>
      </w:r>
      <w:r w:rsidR="00400EBF" w:rsidRPr="00DB5610">
        <w:rPr>
          <w:rFonts w:cs="Calibri"/>
          <w:lang w:val="en-GB"/>
        </w:rPr>
        <w:t xml:space="preserve"> existing FAO materials (</w:t>
      </w:r>
      <w:r w:rsidR="00400EBF" w:rsidRPr="00767ECA">
        <w:rPr>
          <w:rFonts w:cs="Calibri"/>
          <w:i/>
          <w:lang w:val="en-GB"/>
        </w:rPr>
        <w:t>Javier</w:t>
      </w:r>
      <w:r w:rsidR="00767ECA" w:rsidRPr="00767ECA">
        <w:rPr>
          <w:rFonts w:cs="Calibri"/>
          <w:i/>
          <w:lang w:val="en-GB"/>
        </w:rPr>
        <w:t xml:space="preserve"> </w:t>
      </w:r>
      <w:r w:rsidR="00767ECA">
        <w:rPr>
          <w:rFonts w:cs="Calibri"/>
          <w:i/>
          <w:lang w:val="en-GB"/>
        </w:rPr>
        <w:t>Mateo-</w:t>
      </w:r>
      <w:proofErr w:type="spellStart"/>
      <w:r w:rsidR="00767ECA">
        <w:rPr>
          <w:rFonts w:cs="Calibri"/>
          <w:i/>
          <w:lang w:val="en-GB"/>
        </w:rPr>
        <w:t>Sagasta</w:t>
      </w:r>
      <w:proofErr w:type="spellEnd"/>
      <w:r w:rsidR="00767ECA">
        <w:rPr>
          <w:rFonts w:cs="Calibri"/>
          <w:i/>
          <w:lang w:val="en-GB"/>
        </w:rPr>
        <w:t xml:space="preserve">, </w:t>
      </w:r>
      <w:r w:rsidR="00767ECA" w:rsidRPr="00DB5610">
        <w:rPr>
          <w:rFonts w:cs="Calibri"/>
          <w:i/>
          <w:lang w:val="en-GB"/>
        </w:rPr>
        <w:t>FAO</w:t>
      </w:r>
      <w:r w:rsidR="00400EBF" w:rsidRPr="00DB5610">
        <w:rPr>
          <w:rFonts w:cs="Calibri"/>
          <w:lang w:val="en-GB"/>
        </w:rPr>
        <w:t>)</w:t>
      </w:r>
      <w:r w:rsidR="00926573" w:rsidRPr="00DB5610">
        <w:rPr>
          <w:rFonts w:cs="Calibri"/>
          <w:lang w:val="en-GB"/>
        </w:rPr>
        <w:t xml:space="preserve"> </w:t>
      </w:r>
    </w:p>
    <w:p w:rsidR="00BE1753" w:rsidRPr="00DB5610" w:rsidRDefault="00BE1753" w:rsidP="00BE1753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 w:rsidRPr="00DB5610">
        <w:rPr>
          <w:rFonts w:cs="Calibri"/>
          <w:lang w:val="en-GB"/>
        </w:rPr>
        <w:t xml:space="preserve">FAO </w:t>
      </w:r>
      <w:r w:rsidR="008951A6">
        <w:rPr>
          <w:rFonts w:cs="Calibri"/>
          <w:lang w:val="en-GB"/>
        </w:rPr>
        <w:t>W</w:t>
      </w:r>
      <w:r w:rsidRPr="00DB5610">
        <w:rPr>
          <w:rFonts w:cs="Calibri"/>
          <w:lang w:val="en-GB"/>
        </w:rPr>
        <w:t xml:space="preserve">ater </w:t>
      </w:r>
      <w:r w:rsidR="008951A6">
        <w:rPr>
          <w:rFonts w:cs="Calibri"/>
          <w:lang w:val="en-GB"/>
        </w:rPr>
        <w:t>R</w:t>
      </w:r>
      <w:r w:rsidRPr="00DB5610">
        <w:rPr>
          <w:rFonts w:cs="Calibri"/>
          <w:lang w:val="en-GB"/>
        </w:rPr>
        <w:t xml:space="preserve">eport 35: </w:t>
      </w:r>
      <w:r w:rsidR="008951A6">
        <w:rPr>
          <w:rFonts w:cs="Calibri"/>
          <w:lang w:val="en-GB"/>
        </w:rPr>
        <w:t>T</w:t>
      </w:r>
      <w:r w:rsidRPr="00DB5610">
        <w:rPr>
          <w:rFonts w:cs="Calibri"/>
          <w:lang w:val="en-GB"/>
        </w:rPr>
        <w:t xml:space="preserve">he </w:t>
      </w:r>
      <w:r w:rsidR="008951A6">
        <w:rPr>
          <w:rFonts w:cs="Calibri"/>
          <w:lang w:val="en-GB"/>
        </w:rPr>
        <w:t>W</w:t>
      </w:r>
      <w:r w:rsidRPr="00DB5610">
        <w:rPr>
          <w:rFonts w:cs="Calibri"/>
          <w:lang w:val="en-GB"/>
        </w:rPr>
        <w:t xml:space="preserve">ealth of </w:t>
      </w:r>
      <w:r w:rsidR="008951A6">
        <w:rPr>
          <w:rFonts w:cs="Calibri"/>
          <w:lang w:val="en-GB"/>
        </w:rPr>
        <w:t>W</w:t>
      </w:r>
      <w:r w:rsidRPr="00DB5610">
        <w:rPr>
          <w:rFonts w:cs="Calibri"/>
          <w:lang w:val="en-GB"/>
        </w:rPr>
        <w:t xml:space="preserve">aste: </w:t>
      </w:r>
      <w:r w:rsidR="008951A6">
        <w:rPr>
          <w:rFonts w:cs="Calibri"/>
          <w:lang w:val="en-GB"/>
        </w:rPr>
        <w:t>T</w:t>
      </w:r>
      <w:r w:rsidRPr="00DB5610">
        <w:rPr>
          <w:rFonts w:cs="Calibri"/>
          <w:lang w:val="en-GB"/>
        </w:rPr>
        <w:t>he economics of wastewater use in agriculture.</w:t>
      </w:r>
    </w:p>
    <w:p w:rsidR="00BE1753" w:rsidRPr="00DB5610" w:rsidRDefault="008951A6" w:rsidP="00BE1753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>
        <w:rPr>
          <w:rFonts w:cs="Calibri"/>
          <w:lang w:val="en-GB"/>
        </w:rPr>
        <w:t>F</w:t>
      </w:r>
      <w:r w:rsidR="00BE1753" w:rsidRPr="00DB5610">
        <w:rPr>
          <w:rFonts w:cs="Calibri"/>
          <w:lang w:val="en-GB"/>
        </w:rPr>
        <w:t>arm field school manuals on safe wastewater use in agriculture</w:t>
      </w:r>
    </w:p>
    <w:p w:rsidR="00B93CAE" w:rsidRPr="00DB5610" w:rsidRDefault="00B93CAE" w:rsidP="00B93CAE">
      <w:pPr>
        <w:pStyle w:val="ListParagraph"/>
        <w:numPr>
          <w:ilvl w:val="0"/>
          <w:numId w:val="4"/>
        </w:numPr>
        <w:rPr>
          <w:rFonts w:cs="Calibri"/>
          <w:lang w:val="en-GB"/>
        </w:rPr>
      </w:pPr>
      <w:r w:rsidRPr="00DB5610">
        <w:rPr>
          <w:rFonts w:cs="Calibri"/>
          <w:lang w:val="en-GB"/>
        </w:rPr>
        <w:t>Wastewater accounting (AQUASTAT)</w:t>
      </w:r>
    </w:p>
    <w:p w:rsidR="0051716E" w:rsidRPr="00DB5610" w:rsidRDefault="0051716E" w:rsidP="0051716E">
      <w:pPr>
        <w:rPr>
          <w:rFonts w:cs="Calibri"/>
          <w:u w:val="single"/>
          <w:lang w:val="en-GB"/>
        </w:rPr>
      </w:pPr>
      <w:r w:rsidRPr="00DB5610">
        <w:rPr>
          <w:rFonts w:cs="Calibri"/>
          <w:u w:val="single"/>
          <w:lang w:val="en-GB"/>
        </w:rPr>
        <w:t>Presentations by Guest Organizations</w:t>
      </w:r>
    </w:p>
    <w:p w:rsidR="00F64557" w:rsidRPr="00DB5610" w:rsidRDefault="00DF4A7E" w:rsidP="00F64557">
      <w:pPr>
        <w:ind w:left="1416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9:</w:t>
      </w:r>
      <w:r w:rsidR="0044794B">
        <w:rPr>
          <w:rFonts w:cs="Calibri"/>
          <w:lang w:val="en-GB"/>
        </w:rPr>
        <w:t>30</w:t>
      </w:r>
      <w:r w:rsidR="00C50FCC" w:rsidRPr="00DB5610">
        <w:rPr>
          <w:rFonts w:cs="Calibri"/>
          <w:lang w:val="en-GB"/>
        </w:rPr>
        <w:t>-</w:t>
      </w:r>
      <w:r w:rsidR="0044794B">
        <w:rPr>
          <w:rFonts w:cs="Calibri"/>
          <w:lang w:val="en-GB"/>
        </w:rPr>
        <w:t>10</w:t>
      </w:r>
      <w:r w:rsidR="00C50FCC" w:rsidRPr="00DB5610">
        <w:rPr>
          <w:rFonts w:cs="Calibri"/>
          <w:lang w:val="en-GB"/>
        </w:rPr>
        <w:t>:</w:t>
      </w:r>
      <w:r w:rsidR="0044794B">
        <w:rPr>
          <w:rFonts w:cs="Calibri"/>
          <w:lang w:val="en-GB"/>
        </w:rPr>
        <w:t>00</w:t>
      </w:r>
      <w:r w:rsidR="00C50FCC" w:rsidRPr="00DB5610">
        <w:rPr>
          <w:rFonts w:cs="Calibri"/>
          <w:lang w:val="en-GB"/>
        </w:rPr>
        <w:tab/>
      </w:r>
      <w:r w:rsidR="00F64557" w:rsidRPr="00DB5610">
        <w:rPr>
          <w:rFonts w:cs="Calibri"/>
          <w:lang w:val="en-GB"/>
        </w:rPr>
        <w:t>Presentation by the German Water Association (DWA)</w:t>
      </w:r>
      <w:r w:rsidR="008951A6">
        <w:rPr>
          <w:rFonts w:cs="Calibri"/>
          <w:lang w:val="en-GB"/>
        </w:rPr>
        <w:t>’s</w:t>
      </w:r>
      <w:r w:rsidR="00F64557" w:rsidRPr="00DB5610">
        <w:rPr>
          <w:rFonts w:cs="Calibri"/>
          <w:lang w:val="en-GB"/>
        </w:rPr>
        <w:t xml:space="preserve"> Working Group on </w:t>
      </w:r>
      <w:r w:rsidR="008951A6">
        <w:rPr>
          <w:rFonts w:cs="Calibri"/>
          <w:lang w:val="en-GB"/>
        </w:rPr>
        <w:t xml:space="preserve">Water </w:t>
      </w:r>
      <w:r w:rsidR="008951A6">
        <w:rPr>
          <w:rFonts w:cs="Calibri"/>
          <w:lang w:val="en-GB"/>
        </w:rPr>
        <w:br/>
        <w:t>Re-use</w:t>
      </w:r>
    </w:p>
    <w:p w:rsidR="00020E70" w:rsidRPr="00DB5610" w:rsidRDefault="0044794B" w:rsidP="00F64557">
      <w:pPr>
        <w:ind w:left="1416" w:hanging="1410"/>
        <w:rPr>
          <w:rFonts w:cs="Calibri"/>
          <w:lang w:val="en-GB"/>
        </w:rPr>
      </w:pPr>
      <w:r>
        <w:rPr>
          <w:rFonts w:cs="Calibri"/>
          <w:lang w:val="en-GB"/>
        </w:rPr>
        <w:t>10</w:t>
      </w:r>
      <w:r w:rsidR="00BA3DDA" w:rsidRPr="00DB5610">
        <w:rPr>
          <w:rFonts w:cs="Calibri"/>
          <w:lang w:val="en-GB"/>
        </w:rPr>
        <w:t>:</w:t>
      </w:r>
      <w:r>
        <w:rPr>
          <w:rFonts w:cs="Calibri"/>
          <w:lang w:val="en-GB"/>
        </w:rPr>
        <w:t>00</w:t>
      </w:r>
      <w:r w:rsidR="00BA3DDA" w:rsidRPr="00DB5610">
        <w:rPr>
          <w:rFonts w:cs="Calibri"/>
          <w:lang w:val="en-GB"/>
        </w:rPr>
        <w:t>-10:</w:t>
      </w:r>
      <w:r w:rsidR="00DF4A7E" w:rsidRPr="00DB5610">
        <w:rPr>
          <w:rFonts w:cs="Calibri"/>
          <w:lang w:val="en-GB"/>
        </w:rPr>
        <w:t>25</w:t>
      </w:r>
      <w:r w:rsidR="00020E70" w:rsidRPr="00DB5610">
        <w:rPr>
          <w:rFonts w:cs="Calibri"/>
          <w:lang w:val="en-GB"/>
        </w:rPr>
        <w:tab/>
      </w:r>
      <w:r w:rsidR="00E6258E" w:rsidRPr="00DB5610">
        <w:rPr>
          <w:rFonts w:cs="Calibri"/>
          <w:lang w:val="en-GB"/>
        </w:rPr>
        <w:t xml:space="preserve">Presentation by </w:t>
      </w:r>
      <w:r w:rsidR="00E6258E">
        <w:rPr>
          <w:rFonts w:cs="Calibri"/>
          <w:lang w:val="en-GB"/>
        </w:rPr>
        <w:t>the International Water Management Institute, IWMI:</w:t>
      </w:r>
      <w:r w:rsidR="00E6258E" w:rsidRPr="00E6258E">
        <w:rPr>
          <w:rFonts w:cs="Calibri"/>
          <w:lang w:val="en-GB"/>
        </w:rPr>
        <w:t xml:space="preserve"> Testing the WHO guidelines: Risk assessment and mitigation w</w:t>
      </w:r>
      <w:r w:rsidR="00E6258E">
        <w:rPr>
          <w:rFonts w:cs="Calibri"/>
          <w:lang w:val="en-GB"/>
        </w:rPr>
        <w:t xml:space="preserve">here wastewater treatment fails </w:t>
      </w:r>
      <w:r w:rsidR="00C87AC1">
        <w:rPr>
          <w:rFonts w:cs="Calibri"/>
          <w:lang w:val="en-GB"/>
        </w:rPr>
        <w:br/>
        <w:t>(</w:t>
      </w:r>
      <w:r w:rsidR="00C87AC1">
        <w:rPr>
          <w:rFonts w:cs="Calibri"/>
          <w:i/>
          <w:lang w:val="en-GB"/>
        </w:rPr>
        <w:t>presented by</w:t>
      </w:r>
      <w:r w:rsidR="00C87AC1" w:rsidRPr="00E14A15">
        <w:rPr>
          <w:rFonts w:cs="Calibri"/>
          <w:i/>
          <w:lang w:val="en-GB"/>
        </w:rPr>
        <w:t xml:space="preserve"> </w:t>
      </w:r>
      <w:r w:rsidR="00C87AC1">
        <w:rPr>
          <w:rFonts w:cs="Calibri"/>
          <w:i/>
          <w:lang w:val="en-GB"/>
        </w:rPr>
        <w:t>Manzoor Qadir</w:t>
      </w:r>
      <w:r w:rsidR="00C87AC1" w:rsidRPr="00E14A15">
        <w:rPr>
          <w:rFonts w:cs="Calibri"/>
          <w:i/>
          <w:lang w:val="en-GB"/>
        </w:rPr>
        <w:t>, UN</w:t>
      </w:r>
      <w:r w:rsidR="00C87AC1">
        <w:rPr>
          <w:rFonts w:cs="Calibri"/>
          <w:i/>
          <w:lang w:val="en-GB"/>
        </w:rPr>
        <w:t>U</w:t>
      </w:r>
      <w:r w:rsidR="00C87AC1" w:rsidRPr="00E14A15">
        <w:rPr>
          <w:rFonts w:cs="Calibri"/>
          <w:i/>
          <w:lang w:val="en-GB"/>
        </w:rPr>
        <w:t>-</w:t>
      </w:r>
      <w:r w:rsidR="00C87AC1">
        <w:rPr>
          <w:rFonts w:cs="Calibri"/>
          <w:i/>
          <w:lang w:val="en-GB"/>
        </w:rPr>
        <w:t>INWEH</w:t>
      </w:r>
      <w:r w:rsidR="00C87AC1">
        <w:rPr>
          <w:rFonts w:cs="Calibri"/>
          <w:lang w:val="en-GB"/>
        </w:rPr>
        <w:t>)</w:t>
      </w:r>
    </w:p>
    <w:p w:rsidR="00C50FCC" w:rsidRPr="0044794B" w:rsidRDefault="00C50FCC" w:rsidP="00C50FCC">
      <w:pPr>
        <w:rPr>
          <w:rFonts w:cs="Calibri"/>
          <w:i/>
          <w:lang w:val="en-GB"/>
        </w:rPr>
      </w:pPr>
      <w:r w:rsidRPr="00DB5610">
        <w:rPr>
          <w:rFonts w:cs="Calibri"/>
          <w:lang w:val="en-GB"/>
        </w:rPr>
        <w:t>10:</w:t>
      </w:r>
      <w:r w:rsidR="00DF4A7E" w:rsidRPr="00DB5610">
        <w:rPr>
          <w:rFonts w:cs="Calibri"/>
          <w:lang w:val="en-GB"/>
        </w:rPr>
        <w:t>25</w:t>
      </w:r>
      <w:r w:rsidRPr="00DB5610">
        <w:rPr>
          <w:rFonts w:cs="Calibri"/>
          <w:lang w:val="en-GB"/>
        </w:rPr>
        <w:t>-10:</w:t>
      </w:r>
      <w:r w:rsidR="00DF4A7E" w:rsidRPr="00DB5610">
        <w:rPr>
          <w:rFonts w:cs="Calibri"/>
          <w:lang w:val="en-GB"/>
        </w:rPr>
        <w:t>45</w:t>
      </w:r>
      <w:r w:rsidRPr="00DB5610">
        <w:rPr>
          <w:rFonts w:cs="Calibri"/>
          <w:lang w:val="en-GB"/>
        </w:rPr>
        <w:tab/>
      </w:r>
      <w:r w:rsidRPr="0044794B">
        <w:rPr>
          <w:rFonts w:cs="Calibri"/>
          <w:i/>
          <w:lang w:val="en-GB"/>
        </w:rPr>
        <w:t>Coffee break</w:t>
      </w:r>
    </w:p>
    <w:p w:rsidR="00F64557" w:rsidRPr="00DB5610" w:rsidRDefault="00F64557" w:rsidP="00DB5610">
      <w:pPr>
        <w:ind w:left="1416" w:hanging="1416"/>
        <w:rPr>
          <w:rFonts w:cs="Calibri"/>
          <w:lang w:val="en-GB"/>
        </w:rPr>
      </w:pPr>
      <w:r w:rsidRPr="00DB5610">
        <w:rPr>
          <w:rFonts w:cs="Calibri"/>
          <w:lang w:val="en-GB"/>
        </w:rPr>
        <w:t>10:</w:t>
      </w:r>
      <w:r w:rsidR="00DF4A7E" w:rsidRPr="00DB5610">
        <w:rPr>
          <w:rFonts w:cs="Calibri"/>
          <w:lang w:val="en-GB"/>
        </w:rPr>
        <w:t>45</w:t>
      </w:r>
      <w:r w:rsidRPr="00DB5610">
        <w:rPr>
          <w:rFonts w:cs="Calibri"/>
          <w:lang w:val="en-GB"/>
        </w:rPr>
        <w:t>-12</w:t>
      </w:r>
      <w:r w:rsidR="00C50FCC" w:rsidRPr="00DB5610">
        <w:rPr>
          <w:rFonts w:cs="Calibri"/>
          <w:lang w:val="en-GB"/>
        </w:rPr>
        <w:t>:</w:t>
      </w:r>
      <w:r w:rsidR="00C813A9" w:rsidRPr="00DB5610">
        <w:rPr>
          <w:rFonts w:cs="Calibri"/>
          <w:lang w:val="en-GB"/>
        </w:rPr>
        <w:t>30</w:t>
      </w:r>
      <w:r w:rsidRPr="00DB5610">
        <w:rPr>
          <w:rFonts w:cs="Calibri"/>
          <w:lang w:val="en-GB"/>
        </w:rPr>
        <w:t xml:space="preserve"> </w:t>
      </w:r>
      <w:r w:rsidRPr="00DB5610">
        <w:rPr>
          <w:rFonts w:cs="Calibri"/>
          <w:lang w:val="en-GB"/>
        </w:rPr>
        <w:tab/>
        <w:t xml:space="preserve">Discussion on </w:t>
      </w:r>
      <w:r w:rsidR="00C813A9" w:rsidRPr="00DB5610">
        <w:rPr>
          <w:rFonts w:cs="Calibri"/>
          <w:lang w:val="en-GB"/>
        </w:rPr>
        <w:t>the way forward</w:t>
      </w:r>
      <w:r w:rsidRPr="00DB5610">
        <w:rPr>
          <w:rFonts w:cs="Calibri"/>
          <w:lang w:val="en-GB"/>
        </w:rPr>
        <w:t>, the purpose of the regional workshops</w:t>
      </w:r>
      <w:r w:rsidR="008951A6">
        <w:rPr>
          <w:rFonts w:cs="Calibri"/>
          <w:lang w:val="en-GB"/>
        </w:rPr>
        <w:t xml:space="preserve">, </w:t>
      </w:r>
      <w:r w:rsidR="0098318E" w:rsidRPr="00DB5610">
        <w:rPr>
          <w:rFonts w:cs="Calibri"/>
          <w:lang w:val="en-GB"/>
        </w:rPr>
        <w:t>discussion of outcomes of the first day’s regional panels</w:t>
      </w:r>
      <w:r w:rsidR="00287B68">
        <w:rPr>
          <w:rFonts w:cs="Calibri"/>
          <w:lang w:val="en-GB"/>
        </w:rPr>
        <w:t xml:space="preserve"> </w:t>
      </w:r>
      <w:r w:rsidR="0098318E" w:rsidRPr="00DB5610">
        <w:rPr>
          <w:rFonts w:cs="Calibri"/>
          <w:lang w:val="en-GB"/>
        </w:rPr>
        <w:t>overall suggestions</w:t>
      </w:r>
      <w:r w:rsidR="008951A6">
        <w:rPr>
          <w:rFonts w:cs="Calibri"/>
          <w:lang w:val="en-GB"/>
        </w:rPr>
        <w:t>,</w:t>
      </w:r>
      <w:r w:rsidR="0098318E" w:rsidRPr="00DB5610">
        <w:rPr>
          <w:rFonts w:cs="Calibri"/>
          <w:lang w:val="en-GB"/>
        </w:rPr>
        <w:t xml:space="preserve"> and conditions for successful data collection</w:t>
      </w:r>
      <w:r w:rsidR="00E14A15">
        <w:rPr>
          <w:rFonts w:cs="Calibri"/>
          <w:lang w:val="en-GB"/>
        </w:rPr>
        <w:t xml:space="preserve"> </w:t>
      </w:r>
      <w:r w:rsidR="00E14A15" w:rsidRPr="00DB5610">
        <w:rPr>
          <w:rFonts w:cs="Calibri"/>
          <w:lang w:val="en-GB"/>
        </w:rPr>
        <w:t>(</w:t>
      </w:r>
      <w:r w:rsidR="00E14A15" w:rsidRPr="00DB5610">
        <w:rPr>
          <w:rFonts w:cs="Calibri"/>
          <w:i/>
          <w:lang w:val="en-GB"/>
        </w:rPr>
        <w:t>moderated by</w:t>
      </w:r>
      <w:r w:rsidR="00E14A15">
        <w:rPr>
          <w:rFonts w:cs="Calibri"/>
          <w:i/>
          <w:lang w:val="en-GB"/>
        </w:rPr>
        <w:t xml:space="preserve"> Reza Ardakanian,</w:t>
      </w:r>
      <w:r w:rsidR="00E14A15" w:rsidRPr="00DB5610">
        <w:rPr>
          <w:rFonts w:cs="Calibri"/>
          <w:i/>
          <w:lang w:val="en-GB"/>
        </w:rPr>
        <w:t xml:space="preserve"> UNW-DPC</w:t>
      </w:r>
      <w:r w:rsidR="00E14A15">
        <w:rPr>
          <w:rFonts w:cs="Calibri"/>
          <w:lang w:val="en-GB"/>
        </w:rPr>
        <w:t>)</w:t>
      </w:r>
    </w:p>
    <w:p w:rsidR="00C50FCC" w:rsidRPr="0044794B" w:rsidRDefault="00C50FCC" w:rsidP="00C50FCC">
      <w:pPr>
        <w:rPr>
          <w:rFonts w:cs="Calibri"/>
          <w:i/>
          <w:lang w:val="en-GB"/>
        </w:rPr>
      </w:pPr>
      <w:r w:rsidRPr="00DB5610">
        <w:rPr>
          <w:rFonts w:cs="Calibri"/>
          <w:lang w:val="en-GB"/>
        </w:rPr>
        <w:t>12:</w:t>
      </w:r>
      <w:r w:rsidR="00C813A9" w:rsidRPr="00DB5610">
        <w:rPr>
          <w:rFonts w:cs="Calibri"/>
          <w:lang w:val="en-GB"/>
        </w:rPr>
        <w:t>30</w:t>
      </w:r>
      <w:r w:rsidRPr="00DB5610">
        <w:rPr>
          <w:rFonts w:cs="Calibri"/>
          <w:lang w:val="en-GB"/>
        </w:rPr>
        <w:t>-13:</w:t>
      </w:r>
      <w:r w:rsidR="00C813A9" w:rsidRPr="00DB5610">
        <w:rPr>
          <w:rFonts w:cs="Calibri"/>
          <w:lang w:val="en-GB"/>
        </w:rPr>
        <w:t>30</w:t>
      </w:r>
      <w:r w:rsidRPr="00DB5610">
        <w:rPr>
          <w:rFonts w:cs="Calibri"/>
          <w:lang w:val="en-GB"/>
        </w:rPr>
        <w:tab/>
      </w:r>
      <w:r w:rsidRPr="0044794B">
        <w:rPr>
          <w:rFonts w:cs="Calibri"/>
          <w:i/>
          <w:lang w:val="en-GB"/>
        </w:rPr>
        <w:t>Lunch break</w:t>
      </w:r>
    </w:p>
    <w:p w:rsidR="00C50FCC" w:rsidRDefault="000C5430" w:rsidP="0051716E">
      <w:pPr>
        <w:ind w:left="1410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13:</w:t>
      </w:r>
      <w:r w:rsidR="0051716E" w:rsidRPr="00DB5610">
        <w:rPr>
          <w:rFonts w:cs="Calibri"/>
          <w:lang w:val="en-GB"/>
        </w:rPr>
        <w:t>30</w:t>
      </w:r>
      <w:r w:rsidRPr="00DB5610">
        <w:rPr>
          <w:rFonts w:cs="Calibri"/>
          <w:lang w:val="en-GB"/>
        </w:rPr>
        <w:t>-15:3</w:t>
      </w:r>
      <w:r w:rsidR="00C50FCC" w:rsidRPr="00DB5610">
        <w:rPr>
          <w:rFonts w:cs="Calibri"/>
          <w:lang w:val="en-GB"/>
        </w:rPr>
        <w:t>0</w:t>
      </w:r>
      <w:r w:rsidR="00C50FCC" w:rsidRPr="00DB5610">
        <w:rPr>
          <w:rFonts w:cs="Calibri"/>
          <w:lang w:val="en-GB"/>
        </w:rPr>
        <w:tab/>
      </w:r>
      <w:r w:rsidR="0051716E" w:rsidRPr="00DB5610">
        <w:rPr>
          <w:rFonts w:cs="Calibri"/>
          <w:lang w:val="en-GB"/>
        </w:rPr>
        <w:t xml:space="preserve">Regional break out groups to discuss </w:t>
      </w:r>
      <w:r w:rsidR="008951A6">
        <w:rPr>
          <w:rFonts w:cs="Calibri"/>
          <w:lang w:val="en-GB"/>
        </w:rPr>
        <w:t>the</w:t>
      </w:r>
      <w:r w:rsidR="0051716E" w:rsidRPr="00DB5610">
        <w:rPr>
          <w:rFonts w:cs="Calibri"/>
          <w:lang w:val="en-GB"/>
        </w:rPr>
        <w:t xml:space="preserve"> information need</w:t>
      </w:r>
      <w:r w:rsidR="008951A6">
        <w:rPr>
          <w:rFonts w:cs="Calibri"/>
          <w:lang w:val="en-GB"/>
        </w:rPr>
        <w:t>s of countries engaging in safe use of wastewater in agriculture, support from UN agencies</w:t>
      </w:r>
      <w:r w:rsidR="0051716E" w:rsidRPr="00DB5610">
        <w:rPr>
          <w:rFonts w:cs="Calibri"/>
          <w:lang w:val="en-GB"/>
        </w:rPr>
        <w:t xml:space="preserve">, </w:t>
      </w:r>
      <w:r w:rsidR="008951A6">
        <w:rPr>
          <w:rFonts w:cs="Calibri"/>
          <w:lang w:val="en-GB"/>
        </w:rPr>
        <w:t>and involvement of other</w:t>
      </w:r>
      <w:r w:rsidR="0051716E" w:rsidRPr="00DB5610">
        <w:rPr>
          <w:rFonts w:cs="Calibri"/>
          <w:lang w:val="en-GB"/>
        </w:rPr>
        <w:t xml:space="preserve"> </w:t>
      </w:r>
      <w:r w:rsidR="008951A6">
        <w:rPr>
          <w:rFonts w:cs="Calibri"/>
          <w:lang w:val="en-GB"/>
        </w:rPr>
        <w:t>organizations in the</w:t>
      </w:r>
      <w:r w:rsidR="0051716E" w:rsidRPr="00DB5610">
        <w:rPr>
          <w:rFonts w:cs="Calibri"/>
          <w:lang w:val="en-GB"/>
        </w:rPr>
        <w:t xml:space="preserve"> regional workshops </w:t>
      </w:r>
    </w:p>
    <w:p w:rsidR="00E14A15" w:rsidRPr="00E14A15" w:rsidRDefault="00E14A15" w:rsidP="00E14A15">
      <w:pPr>
        <w:ind w:left="1410" w:hanging="1410"/>
        <w:rPr>
          <w:rFonts w:cs="Calibri"/>
          <w:lang w:val="en-GB"/>
        </w:rPr>
      </w:pPr>
      <w:r>
        <w:rPr>
          <w:rFonts w:cs="Calibri"/>
          <w:lang w:val="en-GB"/>
        </w:rPr>
        <w:tab/>
        <w:t>Africa Group, Room 1916 (</w:t>
      </w:r>
      <w:r w:rsidRPr="00E14A15">
        <w:rPr>
          <w:rFonts w:cs="Calibri"/>
          <w:i/>
          <w:lang w:val="en-GB"/>
        </w:rPr>
        <w:t xml:space="preserve">with </w:t>
      </w:r>
      <w:r w:rsidR="0044794B">
        <w:rPr>
          <w:rFonts w:cs="Calibri"/>
          <w:i/>
          <w:lang w:val="en-GB"/>
        </w:rPr>
        <w:t xml:space="preserve">Heidi Savelli, </w:t>
      </w:r>
      <w:r w:rsidR="0044794B" w:rsidRPr="00DB5610">
        <w:rPr>
          <w:rFonts w:cs="Calibri"/>
          <w:i/>
          <w:lang w:val="en-GB"/>
        </w:rPr>
        <w:t>UNEP</w:t>
      </w:r>
      <w:r w:rsidR="0044794B" w:rsidRPr="00E14A15">
        <w:rPr>
          <w:rFonts w:cs="Calibri"/>
          <w:i/>
          <w:lang w:val="en-GB"/>
        </w:rPr>
        <w:t xml:space="preserve"> </w:t>
      </w:r>
      <w:r w:rsidR="0044794B">
        <w:rPr>
          <w:rFonts w:cs="Calibri"/>
          <w:i/>
          <w:lang w:val="en-GB"/>
        </w:rPr>
        <w:t xml:space="preserve">&amp; </w:t>
      </w:r>
      <w:r w:rsidRPr="00E14A15">
        <w:rPr>
          <w:rFonts w:cs="Calibri"/>
          <w:i/>
          <w:lang w:val="en-GB"/>
        </w:rPr>
        <w:t>Jens Liebe, UNW-DPC</w:t>
      </w:r>
      <w:proofErr w:type="gramStart"/>
      <w:r>
        <w:rPr>
          <w:rFonts w:cs="Calibri"/>
          <w:lang w:val="en-GB"/>
        </w:rPr>
        <w:t>)</w:t>
      </w:r>
      <w:proofErr w:type="gramEnd"/>
      <w:r>
        <w:rPr>
          <w:rFonts w:cs="Calibri"/>
          <w:lang w:val="en-GB"/>
        </w:rPr>
        <w:br/>
        <w:t>Asia Group, Room 1605 (</w:t>
      </w:r>
      <w:r w:rsidRPr="00E14A15">
        <w:rPr>
          <w:rFonts w:cs="Calibri"/>
          <w:i/>
          <w:lang w:val="en-GB"/>
        </w:rPr>
        <w:t xml:space="preserve">with </w:t>
      </w:r>
      <w:r>
        <w:rPr>
          <w:rFonts w:cs="Calibri"/>
          <w:i/>
          <w:lang w:val="en-GB"/>
        </w:rPr>
        <w:t>Manzoor Qadir</w:t>
      </w:r>
      <w:r w:rsidRPr="00E14A15">
        <w:rPr>
          <w:rFonts w:cs="Calibri"/>
          <w:i/>
          <w:lang w:val="en-GB"/>
        </w:rPr>
        <w:t>, UN</w:t>
      </w:r>
      <w:r>
        <w:rPr>
          <w:rFonts w:cs="Calibri"/>
          <w:i/>
          <w:lang w:val="en-GB"/>
        </w:rPr>
        <w:t>U</w:t>
      </w:r>
      <w:r w:rsidRPr="00E14A15">
        <w:rPr>
          <w:rFonts w:cs="Calibri"/>
          <w:i/>
          <w:lang w:val="en-GB"/>
        </w:rPr>
        <w:t>-</w:t>
      </w:r>
      <w:r>
        <w:rPr>
          <w:rFonts w:cs="Calibri"/>
          <w:i/>
          <w:lang w:val="en-GB"/>
        </w:rPr>
        <w:t>INWEH</w:t>
      </w:r>
      <w:r>
        <w:rPr>
          <w:rFonts w:cs="Calibri"/>
          <w:lang w:val="en-GB"/>
        </w:rPr>
        <w:t>)</w:t>
      </w:r>
      <w:r>
        <w:rPr>
          <w:rFonts w:cs="Calibri"/>
          <w:lang w:val="en-GB"/>
        </w:rPr>
        <w:br/>
        <w:t>Latin America Group, Room 1625 (</w:t>
      </w:r>
      <w:r w:rsidRPr="00E14A15">
        <w:rPr>
          <w:rFonts w:cs="Calibri"/>
          <w:i/>
          <w:lang w:val="en-GB"/>
        </w:rPr>
        <w:t>with Javier Mateo-</w:t>
      </w:r>
      <w:proofErr w:type="spellStart"/>
      <w:r w:rsidRPr="00E14A15">
        <w:rPr>
          <w:rFonts w:cs="Calibri"/>
          <w:i/>
          <w:lang w:val="en-GB"/>
        </w:rPr>
        <w:t>Sagasta</w:t>
      </w:r>
      <w:proofErr w:type="spellEnd"/>
      <w:r w:rsidRPr="00E14A15">
        <w:rPr>
          <w:rFonts w:cs="Calibri"/>
          <w:i/>
          <w:lang w:val="en-GB"/>
        </w:rPr>
        <w:t>, FAO</w:t>
      </w:r>
      <w:r>
        <w:rPr>
          <w:rFonts w:cs="Calibri"/>
          <w:lang w:val="en-GB"/>
        </w:rPr>
        <w:t>)</w:t>
      </w:r>
    </w:p>
    <w:p w:rsidR="00C50FCC" w:rsidRPr="0044794B" w:rsidRDefault="000C5430" w:rsidP="00C50FCC">
      <w:pPr>
        <w:rPr>
          <w:rFonts w:cs="Calibri"/>
          <w:i/>
          <w:lang w:val="en-GB"/>
        </w:rPr>
      </w:pPr>
      <w:r w:rsidRPr="00DB5610">
        <w:rPr>
          <w:rFonts w:cs="Calibri"/>
          <w:lang w:val="en-GB"/>
        </w:rPr>
        <w:t>15:30-15:45</w:t>
      </w:r>
      <w:r w:rsidRPr="00DB5610">
        <w:rPr>
          <w:rFonts w:cs="Calibri"/>
          <w:lang w:val="en-GB"/>
        </w:rPr>
        <w:tab/>
      </w:r>
      <w:r w:rsidRPr="0044794B">
        <w:rPr>
          <w:rFonts w:cs="Calibri"/>
          <w:i/>
          <w:lang w:val="en-GB"/>
        </w:rPr>
        <w:t>Coffee break</w:t>
      </w:r>
    </w:p>
    <w:p w:rsidR="0051716E" w:rsidRPr="00DB5610" w:rsidRDefault="000C5430" w:rsidP="00C50FCC">
      <w:pPr>
        <w:rPr>
          <w:rFonts w:cs="Calibri"/>
        </w:rPr>
      </w:pPr>
      <w:r w:rsidRPr="00DB5610">
        <w:rPr>
          <w:rFonts w:cs="Calibri"/>
          <w:lang w:val="en-GB"/>
        </w:rPr>
        <w:t>15</w:t>
      </w:r>
      <w:r w:rsidR="00C50FCC" w:rsidRPr="00DB5610">
        <w:rPr>
          <w:rFonts w:cs="Calibri"/>
          <w:lang w:val="en-GB"/>
        </w:rPr>
        <w:t>:</w:t>
      </w:r>
      <w:r w:rsidRPr="00DB5610">
        <w:rPr>
          <w:rFonts w:cs="Calibri"/>
          <w:lang w:val="en-GB"/>
        </w:rPr>
        <w:t>45</w:t>
      </w:r>
      <w:r w:rsidR="00C50FCC" w:rsidRPr="00DB5610">
        <w:rPr>
          <w:rFonts w:cs="Calibri"/>
          <w:lang w:val="en-GB"/>
        </w:rPr>
        <w:t>-</w:t>
      </w:r>
      <w:r w:rsidR="0051716E" w:rsidRPr="00DB5610">
        <w:rPr>
          <w:rFonts w:cs="Calibri"/>
          <w:lang w:val="en-GB"/>
        </w:rPr>
        <w:t>16:15</w:t>
      </w:r>
      <w:r w:rsidR="0051716E" w:rsidRPr="00DB5610">
        <w:rPr>
          <w:rFonts w:cs="Calibri"/>
          <w:lang w:val="en-GB"/>
        </w:rPr>
        <w:tab/>
        <w:t>Report of the speakers of the three Regional breakout groups</w:t>
      </w:r>
    </w:p>
    <w:p w:rsidR="00DF4A7E" w:rsidRPr="00DB5610" w:rsidRDefault="0051716E" w:rsidP="00DF4A7E">
      <w:pPr>
        <w:ind w:left="1416" w:hanging="1410"/>
        <w:rPr>
          <w:rFonts w:cs="Calibri"/>
          <w:lang w:val="en-GB"/>
        </w:rPr>
      </w:pPr>
      <w:r w:rsidRPr="00DB5610">
        <w:rPr>
          <w:rFonts w:cs="Calibri"/>
          <w:lang w:val="en-GB"/>
        </w:rPr>
        <w:t>16:15-</w:t>
      </w:r>
      <w:r w:rsidR="00C50FCC" w:rsidRPr="00DB5610">
        <w:rPr>
          <w:rFonts w:cs="Calibri"/>
          <w:lang w:val="en-GB"/>
        </w:rPr>
        <w:t>17:</w:t>
      </w:r>
      <w:r w:rsidR="00287B68">
        <w:rPr>
          <w:rFonts w:cs="Calibri"/>
          <w:lang w:val="en-GB"/>
        </w:rPr>
        <w:t>3</w:t>
      </w:r>
      <w:r w:rsidR="00C50FCC" w:rsidRPr="00DB5610">
        <w:rPr>
          <w:rFonts w:cs="Calibri"/>
          <w:lang w:val="en-GB"/>
        </w:rPr>
        <w:t>0</w:t>
      </w:r>
      <w:r w:rsidR="00C50FCC" w:rsidRPr="00DB5610">
        <w:rPr>
          <w:rFonts w:cs="Calibri"/>
          <w:lang w:val="en-GB"/>
        </w:rPr>
        <w:tab/>
      </w:r>
      <w:r w:rsidR="00F546C3" w:rsidRPr="00DB5610">
        <w:rPr>
          <w:rFonts w:cs="Calibri"/>
          <w:lang w:val="en-GB"/>
        </w:rPr>
        <w:t xml:space="preserve">Synopsis, Formulation of a </w:t>
      </w:r>
      <w:r w:rsidR="00287B68">
        <w:rPr>
          <w:rFonts w:cs="Calibri"/>
          <w:lang w:val="en-GB"/>
        </w:rPr>
        <w:t>kick-off workshop</w:t>
      </w:r>
      <w:r w:rsidR="00F546C3" w:rsidRPr="00DB5610">
        <w:rPr>
          <w:rFonts w:cs="Calibri"/>
          <w:lang w:val="en-GB"/>
        </w:rPr>
        <w:t xml:space="preserve"> </w:t>
      </w:r>
      <w:r w:rsidR="00287B68">
        <w:rPr>
          <w:rFonts w:cs="Calibri"/>
          <w:lang w:val="en-GB"/>
        </w:rPr>
        <w:t>s</w:t>
      </w:r>
      <w:r w:rsidR="00F546C3" w:rsidRPr="00DB5610">
        <w:rPr>
          <w:rFonts w:cs="Calibri"/>
          <w:lang w:val="en-GB"/>
        </w:rPr>
        <w:t xml:space="preserve">tatement, decision on follow-up </w:t>
      </w:r>
      <w:r w:rsidR="00287B68">
        <w:rPr>
          <w:rFonts w:cs="Calibri"/>
          <w:lang w:val="en-GB"/>
        </w:rPr>
        <w:t>workshops</w:t>
      </w:r>
      <w:r w:rsidR="00504705" w:rsidRPr="00DB5610">
        <w:rPr>
          <w:rFonts w:cs="Calibri"/>
          <w:lang w:val="en-GB"/>
        </w:rPr>
        <w:t>, and workshop closing remarks</w:t>
      </w:r>
      <w:r w:rsidR="00C87AC1">
        <w:rPr>
          <w:rFonts w:cs="Calibri"/>
          <w:lang w:val="en-GB"/>
        </w:rPr>
        <w:t xml:space="preserve"> </w:t>
      </w:r>
      <w:r w:rsidR="00C87AC1">
        <w:rPr>
          <w:rFonts w:cs="Calibri"/>
          <w:lang w:val="en-GB"/>
        </w:rPr>
        <w:br/>
        <w:t>(</w:t>
      </w:r>
      <w:r w:rsidR="00C87AC1">
        <w:rPr>
          <w:rFonts w:cs="Calibri"/>
          <w:i/>
          <w:lang w:val="en-GB"/>
        </w:rPr>
        <w:t>moderated by</w:t>
      </w:r>
      <w:r w:rsidR="00C87AC1" w:rsidRPr="00E14A15">
        <w:rPr>
          <w:rFonts w:cs="Calibri"/>
          <w:i/>
          <w:lang w:val="en-GB"/>
        </w:rPr>
        <w:t xml:space="preserve"> </w:t>
      </w:r>
      <w:r w:rsidR="00C87AC1">
        <w:rPr>
          <w:rFonts w:cs="Calibri"/>
          <w:i/>
          <w:lang w:val="en-GB"/>
        </w:rPr>
        <w:t>Manzoor Qadir</w:t>
      </w:r>
      <w:r w:rsidR="00C87AC1" w:rsidRPr="00E14A15">
        <w:rPr>
          <w:rFonts w:cs="Calibri"/>
          <w:i/>
          <w:lang w:val="en-GB"/>
        </w:rPr>
        <w:t>, UN</w:t>
      </w:r>
      <w:r w:rsidR="00C87AC1">
        <w:rPr>
          <w:rFonts w:cs="Calibri"/>
          <w:i/>
          <w:lang w:val="en-GB"/>
        </w:rPr>
        <w:t>U</w:t>
      </w:r>
      <w:r w:rsidR="00C87AC1" w:rsidRPr="00E14A15">
        <w:rPr>
          <w:rFonts w:cs="Calibri"/>
          <w:i/>
          <w:lang w:val="en-GB"/>
        </w:rPr>
        <w:t>-</w:t>
      </w:r>
      <w:r w:rsidR="00C87AC1">
        <w:rPr>
          <w:rFonts w:cs="Calibri"/>
          <w:i/>
          <w:lang w:val="en-GB"/>
        </w:rPr>
        <w:t>INWEH</w:t>
      </w:r>
      <w:r w:rsidR="00C87AC1">
        <w:rPr>
          <w:rFonts w:cs="Calibri"/>
          <w:lang w:val="en-GB"/>
        </w:rPr>
        <w:t>)</w:t>
      </w:r>
    </w:p>
    <w:p w:rsidR="00781819" w:rsidRPr="0044794B" w:rsidRDefault="00C50FCC" w:rsidP="00781819">
      <w:pPr>
        <w:ind w:left="1416" w:hanging="1410"/>
        <w:rPr>
          <w:rFonts w:cs="Calibri"/>
          <w:i/>
          <w:lang w:val="en-GB"/>
        </w:rPr>
      </w:pPr>
      <w:r w:rsidRPr="00DB5610">
        <w:rPr>
          <w:rFonts w:cs="Calibri"/>
          <w:lang w:val="en-GB"/>
        </w:rPr>
        <w:t>18:00-20:00</w:t>
      </w:r>
      <w:r w:rsidRPr="00DB5610">
        <w:rPr>
          <w:rFonts w:cs="Calibri"/>
          <w:lang w:val="en-GB"/>
        </w:rPr>
        <w:tab/>
        <w:t>Bonn Dialogue</w:t>
      </w:r>
      <w:r w:rsidR="00DF4A7E" w:rsidRPr="00DB5610">
        <w:rPr>
          <w:rFonts w:cs="Calibri"/>
          <w:lang w:val="en-GB"/>
        </w:rPr>
        <w:t xml:space="preserve"> </w:t>
      </w:r>
      <w:bookmarkStart w:id="0" w:name="_GoBack"/>
      <w:bookmarkEnd w:id="0"/>
      <w:r w:rsidR="0044794B">
        <w:rPr>
          <w:rFonts w:cs="Calibri"/>
          <w:lang w:val="en-GB"/>
        </w:rPr>
        <w:t xml:space="preserve">on </w:t>
      </w:r>
      <w:r w:rsidR="00DF4A7E" w:rsidRPr="00DB5610">
        <w:rPr>
          <w:rFonts w:cs="Calibri"/>
          <w:lang w:val="en-GB"/>
        </w:rPr>
        <w:t>“The Water, Energy and Food Security Nexus: Solutions for t</w:t>
      </w:r>
      <w:r w:rsidR="0044794B">
        <w:rPr>
          <w:rFonts w:cs="Calibri"/>
          <w:lang w:val="en-GB"/>
        </w:rPr>
        <w:t>he Green Economy,</w:t>
      </w:r>
      <w:r w:rsidR="00DF4A7E" w:rsidRPr="00DB5610">
        <w:rPr>
          <w:rFonts w:cs="Calibri"/>
          <w:lang w:val="en-GB"/>
        </w:rPr>
        <w:t xml:space="preserve">” the only public symposium of the Bonn2011 Nexus Conference. </w:t>
      </w:r>
      <w:proofErr w:type="gramStart"/>
      <w:r w:rsidR="007E1427" w:rsidRPr="0044794B">
        <w:rPr>
          <w:rFonts w:cs="Calibri"/>
          <w:i/>
          <w:lang w:val="en-GB"/>
        </w:rPr>
        <w:t>Reception to follow.</w:t>
      </w:r>
      <w:proofErr w:type="gramEnd"/>
    </w:p>
    <w:sectPr w:rsidR="00781819" w:rsidRPr="0044794B" w:rsidSect="00585903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04F" w:rsidRDefault="005C604F" w:rsidP="007E1427">
      <w:pPr>
        <w:spacing w:after="0" w:line="240" w:lineRule="auto"/>
      </w:pPr>
      <w:r>
        <w:separator/>
      </w:r>
    </w:p>
  </w:endnote>
  <w:endnote w:type="continuationSeparator" w:id="0">
    <w:p w:rsidR="005C604F" w:rsidRDefault="005C604F" w:rsidP="007E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9626"/>
      <w:docPartObj>
        <w:docPartGallery w:val="Page Numbers (Bottom of Page)"/>
        <w:docPartUnique/>
      </w:docPartObj>
    </w:sdtPr>
    <w:sdtContent>
      <w:p w:rsidR="005576C7" w:rsidRDefault="007752D6">
        <w:pPr>
          <w:pStyle w:val="Footer"/>
          <w:jc w:val="right"/>
        </w:pPr>
        <w:fldSimple w:instr=" PAGE   \* MERGEFORMAT ">
          <w:r w:rsidR="00135955">
            <w:rPr>
              <w:noProof/>
            </w:rPr>
            <w:t>2</w:t>
          </w:r>
        </w:fldSimple>
      </w:p>
    </w:sdtContent>
  </w:sdt>
  <w:p w:rsidR="005576C7" w:rsidRDefault="00557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04F" w:rsidRDefault="005C604F" w:rsidP="007E1427">
      <w:pPr>
        <w:spacing w:after="0" w:line="240" w:lineRule="auto"/>
      </w:pPr>
      <w:r>
        <w:separator/>
      </w:r>
    </w:p>
  </w:footnote>
  <w:footnote w:type="continuationSeparator" w:id="0">
    <w:p w:rsidR="005C604F" w:rsidRDefault="005C604F" w:rsidP="007E1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03C"/>
    <w:multiLevelType w:val="hybridMultilevel"/>
    <w:tmpl w:val="FF6EB18A"/>
    <w:lvl w:ilvl="0" w:tplc="BC3264A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33A9A"/>
    <w:multiLevelType w:val="hybridMultilevel"/>
    <w:tmpl w:val="DBD65026"/>
    <w:lvl w:ilvl="0" w:tplc="CD56E738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83F6C22"/>
    <w:multiLevelType w:val="hybridMultilevel"/>
    <w:tmpl w:val="0CF0BB06"/>
    <w:lvl w:ilvl="0" w:tplc="BE5A2CCC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4AD55AE"/>
    <w:multiLevelType w:val="hybridMultilevel"/>
    <w:tmpl w:val="FF7A92C4"/>
    <w:lvl w:ilvl="0" w:tplc="BFC0D1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610"/>
    <w:rsid w:val="000169B4"/>
    <w:rsid w:val="00020E70"/>
    <w:rsid w:val="00030EC9"/>
    <w:rsid w:val="00045FC6"/>
    <w:rsid w:val="00093425"/>
    <w:rsid w:val="000A185B"/>
    <w:rsid w:val="000C5430"/>
    <w:rsid w:val="000D5CBF"/>
    <w:rsid w:val="000F340D"/>
    <w:rsid w:val="0010086F"/>
    <w:rsid w:val="0011286B"/>
    <w:rsid w:val="00122976"/>
    <w:rsid w:val="00135955"/>
    <w:rsid w:val="001433DB"/>
    <w:rsid w:val="00166BC8"/>
    <w:rsid w:val="001901E4"/>
    <w:rsid w:val="001D4A3C"/>
    <w:rsid w:val="002543C9"/>
    <w:rsid w:val="0025444C"/>
    <w:rsid w:val="00287B68"/>
    <w:rsid w:val="002B13D3"/>
    <w:rsid w:val="002F4BA4"/>
    <w:rsid w:val="00301B03"/>
    <w:rsid w:val="0038067B"/>
    <w:rsid w:val="00384149"/>
    <w:rsid w:val="00400266"/>
    <w:rsid w:val="00400EBF"/>
    <w:rsid w:val="00402388"/>
    <w:rsid w:val="0044794B"/>
    <w:rsid w:val="00461167"/>
    <w:rsid w:val="00461572"/>
    <w:rsid w:val="00473D95"/>
    <w:rsid w:val="004A5853"/>
    <w:rsid w:val="004E319C"/>
    <w:rsid w:val="004F3992"/>
    <w:rsid w:val="00500D74"/>
    <w:rsid w:val="00504705"/>
    <w:rsid w:val="00516606"/>
    <w:rsid w:val="0051716E"/>
    <w:rsid w:val="00523EA2"/>
    <w:rsid w:val="005576C7"/>
    <w:rsid w:val="005663B8"/>
    <w:rsid w:val="00582610"/>
    <w:rsid w:val="00585903"/>
    <w:rsid w:val="0059089D"/>
    <w:rsid w:val="005B76B9"/>
    <w:rsid w:val="005C604F"/>
    <w:rsid w:val="005F1C58"/>
    <w:rsid w:val="006A789F"/>
    <w:rsid w:val="006D240C"/>
    <w:rsid w:val="006D2A19"/>
    <w:rsid w:val="0071753A"/>
    <w:rsid w:val="00731232"/>
    <w:rsid w:val="00736C2A"/>
    <w:rsid w:val="00745F44"/>
    <w:rsid w:val="00751D33"/>
    <w:rsid w:val="00767ECA"/>
    <w:rsid w:val="00772E75"/>
    <w:rsid w:val="007752D6"/>
    <w:rsid w:val="00781819"/>
    <w:rsid w:val="007B1C2D"/>
    <w:rsid w:val="007B690C"/>
    <w:rsid w:val="007B796C"/>
    <w:rsid w:val="007D6D21"/>
    <w:rsid w:val="007E1427"/>
    <w:rsid w:val="00853972"/>
    <w:rsid w:val="00853B15"/>
    <w:rsid w:val="00856DEF"/>
    <w:rsid w:val="00885B0B"/>
    <w:rsid w:val="008951A6"/>
    <w:rsid w:val="008A5B3C"/>
    <w:rsid w:val="008B7AF2"/>
    <w:rsid w:val="00926573"/>
    <w:rsid w:val="00937CFE"/>
    <w:rsid w:val="00947047"/>
    <w:rsid w:val="009674CB"/>
    <w:rsid w:val="00971B5A"/>
    <w:rsid w:val="0098318E"/>
    <w:rsid w:val="009A7D10"/>
    <w:rsid w:val="009E2EE3"/>
    <w:rsid w:val="00A060AA"/>
    <w:rsid w:val="00A279C5"/>
    <w:rsid w:val="00A55D85"/>
    <w:rsid w:val="00AE57DC"/>
    <w:rsid w:val="00AF5BE8"/>
    <w:rsid w:val="00B136D4"/>
    <w:rsid w:val="00B1389F"/>
    <w:rsid w:val="00B15905"/>
    <w:rsid w:val="00B85CF1"/>
    <w:rsid w:val="00B93CAE"/>
    <w:rsid w:val="00BA3DDA"/>
    <w:rsid w:val="00BC4727"/>
    <w:rsid w:val="00BE0127"/>
    <w:rsid w:val="00BE1257"/>
    <w:rsid w:val="00BE1753"/>
    <w:rsid w:val="00C02699"/>
    <w:rsid w:val="00C10B8D"/>
    <w:rsid w:val="00C1470F"/>
    <w:rsid w:val="00C37044"/>
    <w:rsid w:val="00C42A6E"/>
    <w:rsid w:val="00C50FCC"/>
    <w:rsid w:val="00C5350C"/>
    <w:rsid w:val="00C647A6"/>
    <w:rsid w:val="00C80C5B"/>
    <w:rsid w:val="00C813A9"/>
    <w:rsid w:val="00C87AC1"/>
    <w:rsid w:val="00CA5074"/>
    <w:rsid w:val="00CC192B"/>
    <w:rsid w:val="00CF1D4C"/>
    <w:rsid w:val="00D27BB4"/>
    <w:rsid w:val="00D90935"/>
    <w:rsid w:val="00DA40B0"/>
    <w:rsid w:val="00DB5610"/>
    <w:rsid w:val="00DB7A16"/>
    <w:rsid w:val="00DF0287"/>
    <w:rsid w:val="00DF4A7E"/>
    <w:rsid w:val="00E05F8C"/>
    <w:rsid w:val="00E14A15"/>
    <w:rsid w:val="00E164D6"/>
    <w:rsid w:val="00E35C19"/>
    <w:rsid w:val="00E55683"/>
    <w:rsid w:val="00E6258E"/>
    <w:rsid w:val="00F30B30"/>
    <w:rsid w:val="00F434F1"/>
    <w:rsid w:val="00F46412"/>
    <w:rsid w:val="00F546C3"/>
    <w:rsid w:val="00F54FAF"/>
    <w:rsid w:val="00F64557"/>
    <w:rsid w:val="00F75A1D"/>
    <w:rsid w:val="00F97120"/>
    <w:rsid w:val="00FB04B6"/>
    <w:rsid w:val="00FB3B80"/>
    <w:rsid w:val="00FD5A1B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B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4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1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4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14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14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142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5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6C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C7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farm3.static.flickr.com/2701/4250364985_3b23deb539_z.jpg?zz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6D5C-24CC-4D6D-B30B-2AB261FA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UNU-ViE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</dc:creator>
  <cp:keywords/>
  <cp:lastModifiedBy>liebe</cp:lastModifiedBy>
  <cp:revision>6</cp:revision>
  <cp:lastPrinted>2011-11-09T15:49:00Z</cp:lastPrinted>
  <dcterms:created xsi:type="dcterms:W3CDTF">2011-11-09T15:51:00Z</dcterms:created>
  <dcterms:modified xsi:type="dcterms:W3CDTF">2011-11-11T11:30:00Z</dcterms:modified>
</cp:coreProperties>
</file>